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33B42" w:rsidR="006B053A" w:rsidP="006B053A" w:rsidRDefault="006B053A" w14:paraId="3c57825" w14:textId="3c57825">
      <w:pPr>
        <w15:collapsed w:val="false"/>
        <w:rPr>
          <w:rFonts w:ascii="Arial" w:hAnsi="Arial" w:cs="Arial"/>
          <w:color w:val="auto"/>
          <w:spacing w:val="8"/>
          <w:sz w:val="24"/>
          <w:szCs w:val="24"/>
        </w:rPr>
      </w:pPr>
      <w:bookmarkStart w:name="_GoBack" w:id="0"/>
      <w:bookmarkEnd w:id="0"/>
      <w:r w:rsidRPr="00B33B42">
        <w:rPr>
          <w:rFonts w:ascii="Arial" w:hAnsi="Arial" w:cs="Arial"/>
          <w:color w:val="auto"/>
          <w:sz w:val="24"/>
          <w:szCs w:val="24"/>
        </w:rPr>
        <w:t xml:space="preserve">   REPUBLIKA HRVATSKA </w:t>
      </w:r>
      <w:r w:rsidRPr="00B33B42">
        <w:rPr>
          <w:rFonts w:ascii="Arial" w:hAnsi="Arial" w:cs="Arial"/>
          <w:color w:val="auto"/>
          <w:sz w:val="24"/>
          <w:szCs w:val="24"/>
        </w:rPr>
        <w:tab/>
      </w:r>
      <w:r w:rsidRPr="00B33B42">
        <w:rPr>
          <w:rFonts w:ascii="Arial" w:hAnsi="Arial" w:cs="Arial"/>
          <w:color w:val="auto"/>
          <w:sz w:val="24"/>
          <w:szCs w:val="24"/>
        </w:rPr>
        <w:tab/>
      </w:r>
      <w:r w:rsidRPr="00B33B42">
        <w:rPr>
          <w:rFonts w:ascii="Arial" w:hAnsi="Arial" w:cs="Arial"/>
          <w:color w:val="auto"/>
          <w:sz w:val="24"/>
          <w:szCs w:val="24"/>
        </w:rPr>
        <w:tab/>
      </w:r>
      <w:r w:rsidRPr="00B33B42">
        <w:rPr>
          <w:rFonts w:ascii="Arial" w:hAnsi="Arial" w:cs="Arial"/>
          <w:color w:val="auto"/>
          <w:sz w:val="24"/>
          <w:szCs w:val="24"/>
        </w:rPr>
        <w:tab/>
      </w:r>
      <w:r w:rsidRPr="00B33B42">
        <w:rPr>
          <w:rFonts w:ascii="Arial" w:hAnsi="Arial" w:cs="Arial"/>
          <w:color w:val="auto"/>
          <w:sz w:val="24"/>
          <w:szCs w:val="24"/>
        </w:rPr>
        <w:tab/>
      </w:r>
      <w:r w:rsidRPr="00B33B42">
        <w:rPr>
          <w:rFonts w:ascii="Arial" w:hAnsi="Arial" w:cs="Arial"/>
          <w:color w:val="auto"/>
          <w:sz w:val="24"/>
          <w:szCs w:val="24"/>
        </w:rPr>
        <w:tab/>
        <w:t xml:space="preserve">       </w:t>
      </w:r>
    </w:p>
    <w:p w:rsidRPr="00B33B42" w:rsidR="006B053A" w:rsidP="006B053A" w:rsidRDefault="006B053A">
      <w:pPr>
        <w:rPr>
          <w:rFonts w:ascii="Arial" w:hAnsi="Arial" w:cs="Arial"/>
          <w:color w:val="auto"/>
          <w:sz w:val="24"/>
          <w:szCs w:val="24"/>
        </w:rPr>
      </w:pPr>
      <w:r w:rsidRPr="00B33B42">
        <w:rPr>
          <w:rFonts w:ascii="Arial" w:hAnsi="Arial" w:cs="Arial"/>
          <w:color w:val="auto"/>
          <w:sz w:val="24"/>
          <w:szCs w:val="24"/>
        </w:rPr>
        <w:t>TRGOVAČKI SUD U PAZINU</w:t>
      </w:r>
    </w:p>
    <w:p w:rsidRPr="00B33B42" w:rsidR="008E72BF" w:rsidP="006B053A" w:rsidRDefault="006B053A">
      <w:pPr>
        <w:ind w:left="2124" w:firstLine="708"/>
        <w:rPr>
          <w:rFonts w:ascii="Arial" w:hAnsi="Arial" w:cs="Arial"/>
          <w:color w:val="auto"/>
          <w:sz w:val="24"/>
          <w:szCs w:val="24"/>
        </w:rPr>
      </w:pPr>
      <w:r w:rsidRPr="00B33B42">
        <w:rPr>
          <w:rFonts w:ascii="Arial" w:hAnsi="Arial" w:cs="Arial"/>
          <w:color w:val="auto"/>
          <w:sz w:val="24"/>
          <w:szCs w:val="24"/>
        </w:rPr>
        <w:t xml:space="preserve">                                              </w:t>
      </w:r>
      <w:r w:rsidRPr="00B33B42">
        <w:rPr>
          <w:rFonts w:ascii="Arial" w:hAnsi="Arial" w:cs="Arial"/>
          <w:color w:val="auto"/>
          <w:sz w:val="24"/>
          <w:szCs w:val="24"/>
        </w:rPr>
        <w:tab/>
      </w:r>
      <w:r w:rsidRPr="00B33B42">
        <w:rPr>
          <w:rFonts w:ascii="Arial" w:hAnsi="Arial" w:cs="Arial"/>
          <w:color w:val="auto"/>
          <w:sz w:val="24"/>
          <w:szCs w:val="24"/>
        </w:rPr>
        <w:tab/>
      </w:r>
    </w:p>
    <w:p w:rsidRPr="00B33B42" w:rsidR="006B053A" w:rsidP="008E72BF" w:rsidRDefault="00CC3077">
      <w:pPr>
        <w:ind w:left="6372" w:firstLine="708"/>
        <w:rPr>
          <w:rFonts w:ascii="Arial" w:hAnsi="Arial" w:cs="Arial"/>
          <w:color w:val="auto"/>
          <w:sz w:val="24"/>
          <w:szCs w:val="24"/>
        </w:rPr>
      </w:pPr>
      <w:r w:rsidRPr="00B33B42">
        <w:rPr>
          <w:rFonts w:ascii="Arial" w:hAnsi="Arial" w:cs="Arial"/>
          <w:color w:val="auto"/>
          <w:sz w:val="24"/>
          <w:szCs w:val="24"/>
        </w:rPr>
        <w:t xml:space="preserve">  </w:t>
      </w:r>
      <w:r w:rsidRPr="00B33B42" w:rsidR="006B053A">
        <w:rPr>
          <w:rFonts w:ascii="Arial" w:hAnsi="Arial" w:cs="Arial"/>
          <w:color w:val="auto"/>
          <w:sz w:val="24"/>
          <w:szCs w:val="24"/>
        </w:rPr>
        <w:t>1 St-</w:t>
      </w:r>
      <w:r w:rsidRPr="00B33B42" w:rsidR="005C2C28">
        <w:rPr>
          <w:rFonts w:ascii="Arial" w:hAnsi="Arial" w:cs="Arial"/>
          <w:color w:val="auto"/>
          <w:sz w:val="24"/>
          <w:szCs w:val="24"/>
        </w:rPr>
        <w:t>95</w:t>
      </w:r>
      <w:r w:rsidRPr="00B33B42" w:rsidR="00B2260F">
        <w:rPr>
          <w:rFonts w:ascii="Arial" w:hAnsi="Arial" w:cs="Arial"/>
          <w:color w:val="auto"/>
          <w:sz w:val="24"/>
          <w:szCs w:val="24"/>
        </w:rPr>
        <w:t>/201</w:t>
      </w:r>
      <w:r w:rsidRPr="00B33B42" w:rsidR="005C2C28">
        <w:rPr>
          <w:rFonts w:ascii="Arial" w:hAnsi="Arial" w:cs="Arial"/>
          <w:color w:val="auto"/>
          <w:sz w:val="24"/>
          <w:szCs w:val="24"/>
        </w:rPr>
        <w:t>9</w:t>
      </w:r>
      <w:r w:rsidRPr="00B33B42" w:rsidR="00B2260F">
        <w:rPr>
          <w:rFonts w:ascii="Arial" w:hAnsi="Arial" w:cs="Arial"/>
          <w:color w:val="auto"/>
          <w:sz w:val="24"/>
          <w:szCs w:val="24"/>
        </w:rPr>
        <w:t>-</w:t>
      </w:r>
      <w:r w:rsidR="00AB5B9C">
        <w:rPr>
          <w:rFonts w:ascii="Arial" w:hAnsi="Arial" w:cs="Arial"/>
          <w:color w:val="auto"/>
          <w:sz w:val="24"/>
          <w:szCs w:val="24"/>
        </w:rPr>
        <w:t>509</w:t>
      </w:r>
    </w:p>
    <w:p w:rsidRPr="00B33B42" w:rsidR="006B053A" w:rsidP="006B053A" w:rsidRDefault="006B053A">
      <w:pPr>
        <w:ind w:left="2124" w:firstLine="708"/>
        <w:rPr>
          <w:rFonts w:ascii="Arial" w:hAnsi="Arial" w:cs="Arial"/>
          <w:color w:val="auto"/>
          <w:sz w:val="24"/>
          <w:szCs w:val="24"/>
        </w:rPr>
      </w:pPr>
    </w:p>
    <w:p w:rsidRPr="00B33B42" w:rsidR="006B053A" w:rsidP="006B053A" w:rsidRDefault="006B053A">
      <w:pPr>
        <w:jc w:val="center"/>
        <w:rPr>
          <w:rFonts w:ascii="Arial" w:hAnsi="Arial" w:cs="Arial"/>
          <w:color w:val="auto"/>
          <w:sz w:val="24"/>
          <w:szCs w:val="24"/>
        </w:rPr>
      </w:pPr>
      <w:r w:rsidRPr="00B33B42">
        <w:rPr>
          <w:rFonts w:ascii="Arial" w:hAnsi="Arial" w:cs="Arial"/>
          <w:color w:val="auto"/>
          <w:sz w:val="24"/>
          <w:szCs w:val="24"/>
        </w:rPr>
        <w:t>ZAPISNIK</w:t>
      </w:r>
    </w:p>
    <w:p w:rsidRPr="00B33B42" w:rsidR="006B053A" w:rsidP="006B053A" w:rsidRDefault="006B053A">
      <w:pPr>
        <w:jc w:val="center"/>
        <w:rPr>
          <w:rFonts w:ascii="Arial" w:hAnsi="Arial" w:cs="Arial"/>
          <w:color w:val="auto"/>
          <w:sz w:val="24"/>
          <w:szCs w:val="24"/>
        </w:rPr>
      </w:pPr>
      <w:r w:rsidRPr="00B33B42">
        <w:rPr>
          <w:rFonts w:ascii="Arial" w:hAnsi="Arial" w:cs="Arial"/>
          <w:color w:val="auto"/>
          <w:sz w:val="24"/>
          <w:szCs w:val="24"/>
        </w:rPr>
        <w:t xml:space="preserve">od </w:t>
      </w:r>
      <w:r w:rsidRPr="00B33B42" w:rsidR="00B33B42">
        <w:rPr>
          <w:rFonts w:ascii="Arial" w:hAnsi="Arial" w:cs="Arial"/>
          <w:color w:val="auto"/>
          <w:sz w:val="24"/>
          <w:szCs w:val="24"/>
        </w:rPr>
        <w:t>28. svibnja 2021.</w:t>
      </w:r>
      <w:r w:rsidRPr="00B33B42" w:rsidR="00873014">
        <w:rPr>
          <w:rFonts w:ascii="Arial" w:hAnsi="Arial" w:cs="Arial"/>
          <w:color w:val="auto"/>
          <w:sz w:val="24"/>
          <w:szCs w:val="24"/>
        </w:rPr>
        <w:t xml:space="preserve"> </w:t>
      </w:r>
    </w:p>
    <w:p w:rsidRPr="00B33B42" w:rsidR="006B053A" w:rsidP="006B053A" w:rsidRDefault="006B053A">
      <w:pPr>
        <w:jc w:val="center"/>
        <w:rPr>
          <w:rFonts w:ascii="Arial" w:hAnsi="Arial" w:cs="Arial"/>
          <w:color w:val="auto"/>
          <w:sz w:val="24"/>
          <w:szCs w:val="24"/>
        </w:rPr>
      </w:pPr>
    </w:p>
    <w:p w:rsidRPr="00B33B42" w:rsidR="001D5490" w:rsidP="009436D3" w:rsidRDefault="005C2C28">
      <w:pPr>
        <w:jc w:val="center"/>
        <w:rPr>
          <w:rFonts w:ascii="Arial" w:hAnsi="Arial" w:cs="Arial"/>
          <w:bCs/>
          <w:sz w:val="24"/>
          <w:szCs w:val="24"/>
        </w:rPr>
      </w:pPr>
      <w:r w:rsidRPr="00B33B42">
        <w:rPr>
          <w:rFonts w:ascii="Arial" w:hAnsi="Arial" w:cs="Arial"/>
          <w:color w:val="auto"/>
          <w:sz w:val="24"/>
          <w:szCs w:val="24"/>
        </w:rPr>
        <w:t>O</w:t>
      </w:r>
      <w:r w:rsidRPr="00B33B42" w:rsidR="006B053A">
        <w:rPr>
          <w:rFonts w:ascii="Arial" w:hAnsi="Arial" w:cs="Arial"/>
          <w:color w:val="auto"/>
          <w:sz w:val="24"/>
          <w:szCs w:val="24"/>
        </w:rPr>
        <w:t xml:space="preserve"> održanoj sjednici Skupštine vjerovnika stečajnog dužnika </w:t>
      </w:r>
      <w:r w:rsidRPr="00B33B42">
        <w:rPr>
          <w:rFonts w:ascii="Arial" w:hAnsi="Arial" w:cs="Arial"/>
          <w:bCs/>
          <w:sz w:val="24"/>
          <w:szCs w:val="24"/>
        </w:rPr>
        <w:t>ULJANIK d.d. u stečaju, Pula, Flaciusova 1, OIB: 56243843109</w:t>
      </w:r>
    </w:p>
    <w:p w:rsidRPr="00B33B42" w:rsidR="009436D3" w:rsidP="009436D3" w:rsidRDefault="009436D3">
      <w:pPr>
        <w:jc w:val="center"/>
        <w:rPr>
          <w:rFonts w:ascii="Arial" w:hAnsi="Arial" w:cs="Arial"/>
          <w:color w:val="auto"/>
          <w:sz w:val="24"/>
          <w:szCs w:val="24"/>
        </w:rPr>
      </w:pPr>
    </w:p>
    <w:p w:rsidRPr="00B33B42" w:rsidR="006B053A" w:rsidP="006B053A" w:rsidRDefault="006B053A">
      <w:pPr>
        <w:jc w:val="both"/>
        <w:rPr>
          <w:rFonts w:ascii="Arial" w:hAnsi="Arial" w:cs="Arial"/>
          <w:color w:val="auto"/>
          <w:sz w:val="24"/>
          <w:szCs w:val="24"/>
        </w:rPr>
      </w:pPr>
      <w:r w:rsidRPr="00B33B42">
        <w:rPr>
          <w:rFonts w:ascii="Arial" w:hAnsi="Arial" w:cs="Arial"/>
          <w:color w:val="auto"/>
          <w:sz w:val="24"/>
          <w:szCs w:val="24"/>
        </w:rPr>
        <w:t>OD SUDA NAZOČNI:</w:t>
      </w:r>
    </w:p>
    <w:p w:rsidRPr="00B33B42" w:rsidR="006B053A" w:rsidP="006B053A" w:rsidRDefault="006B053A">
      <w:pPr>
        <w:jc w:val="both"/>
        <w:rPr>
          <w:rFonts w:ascii="Arial" w:hAnsi="Arial" w:cs="Arial"/>
          <w:color w:val="auto"/>
          <w:sz w:val="24"/>
          <w:szCs w:val="24"/>
        </w:rPr>
      </w:pPr>
      <w:r w:rsidRPr="00B33B42">
        <w:rPr>
          <w:rFonts w:ascii="Arial" w:hAnsi="Arial" w:cs="Arial"/>
          <w:color w:val="auto"/>
          <w:sz w:val="24"/>
          <w:szCs w:val="24"/>
        </w:rPr>
        <w:t xml:space="preserve">Damir Rabar, stečajni sudac </w:t>
      </w:r>
    </w:p>
    <w:p w:rsidRPr="00B33B42" w:rsidR="006B053A" w:rsidP="006B053A" w:rsidRDefault="00664E03">
      <w:pPr>
        <w:jc w:val="both"/>
        <w:rPr>
          <w:rFonts w:ascii="Arial" w:hAnsi="Arial" w:cs="Arial"/>
          <w:color w:val="auto"/>
          <w:sz w:val="24"/>
          <w:szCs w:val="24"/>
        </w:rPr>
      </w:pPr>
      <w:r w:rsidRPr="00B33B42">
        <w:rPr>
          <w:rFonts w:ascii="Arial" w:hAnsi="Arial" w:cs="Arial"/>
          <w:color w:val="auto"/>
          <w:sz w:val="24"/>
          <w:szCs w:val="24"/>
        </w:rPr>
        <w:t>Karin Vicel</w:t>
      </w:r>
      <w:r w:rsidRPr="00B33B42" w:rsidR="006B053A">
        <w:rPr>
          <w:rFonts w:ascii="Arial" w:hAnsi="Arial" w:cs="Arial"/>
          <w:color w:val="auto"/>
          <w:sz w:val="24"/>
          <w:szCs w:val="24"/>
        </w:rPr>
        <w:t>, zapisničar</w:t>
      </w:r>
    </w:p>
    <w:p w:rsidRPr="00B33B42" w:rsidR="006B053A" w:rsidP="006B053A" w:rsidRDefault="006B053A">
      <w:pPr>
        <w:jc w:val="both"/>
        <w:rPr>
          <w:rFonts w:ascii="Arial" w:hAnsi="Arial" w:cs="Arial"/>
          <w:color w:val="auto"/>
          <w:sz w:val="24"/>
          <w:szCs w:val="24"/>
        </w:rPr>
      </w:pPr>
    </w:p>
    <w:p w:rsidRPr="00B33B42" w:rsidR="006B053A" w:rsidP="006B053A" w:rsidRDefault="006B053A">
      <w:pPr>
        <w:jc w:val="both"/>
        <w:rPr>
          <w:rFonts w:ascii="Arial" w:hAnsi="Arial" w:cs="Arial"/>
          <w:color w:val="auto"/>
          <w:sz w:val="24"/>
          <w:szCs w:val="24"/>
        </w:rPr>
      </w:pPr>
      <w:r w:rsidRPr="00B33B42">
        <w:rPr>
          <w:rFonts w:ascii="Arial" w:hAnsi="Arial" w:cs="Arial"/>
          <w:color w:val="auto"/>
          <w:sz w:val="24"/>
          <w:szCs w:val="24"/>
        </w:rPr>
        <w:t xml:space="preserve">Početak u </w:t>
      </w:r>
      <w:r w:rsidR="00B33B42">
        <w:rPr>
          <w:rFonts w:ascii="Arial" w:hAnsi="Arial" w:cs="Arial"/>
          <w:color w:val="auto"/>
          <w:sz w:val="24"/>
          <w:szCs w:val="24"/>
        </w:rPr>
        <w:t>10:00</w:t>
      </w:r>
      <w:r w:rsidRPr="00B33B42">
        <w:rPr>
          <w:rFonts w:ascii="Arial" w:hAnsi="Arial" w:cs="Arial"/>
          <w:color w:val="auto"/>
          <w:sz w:val="24"/>
          <w:szCs w:val="24"/>
        </w:rPr>
        <w:t xml:space="preserve"> sati</w:t>
      </w:r>
    </w:p>
    <w:p w:rsidRPr="00B33B42" w:rsidR="006B053A" w:rsidP="006B053A" w:rsidRDefault="006B053A">
      <w:pPr>
        <w:jc w:val="both"/>
        <w:rPr>
          <w:rFonts w:ascii="Arial" w:hAnsi="Arial" w:cs="Arial"/>
          <w:color w:val="auto"/>
          <w:sz w:val="24"/>
          <w:szCs w:val="24"/>
        </w:rPr>
      </w:pPr>
    </w:p>
    <w:p w:rsidRPr="00B33B42" w:rsidR="006B053A" w:rsidP="006B053A" w:rsidRDefault="006B053A">
      <w:pPr>
        <w:jc w:val="both"/>
        <w:rPr>
          <w:rFonts w:ascii="Arial" w:hAnsi="Arial" w:cs="Arial"/>
          <w:color w:val="auto"/>
          <w:sz w:val="24"/>
          <w:szCs w:val="24"/>
        </w:rPr>
      </w:pPr>
      <w:r w:rsidRPr="00B33B42">
        <w:rPr>
          <w:rFonts w:ascii="Arial" w:hAnsi="Arial" w:cs="Arial"/>
          <w:color w:val="auto"/>
          <w:sz w:val="24"/>
          <w:szCs w:val="24"/>
        </w:rPr>
        <w:t>Ročište je javno.</w:t>
      </w:r>
    </w:p>
    <w:p w:rsidRPr="00B33B42" w:rsidR="006B053A" w:rsidP="006B053A" w:rsidRDefault="006B053A">
      <w:pPr>
        <w:jc w:val="both"/>
        <w:rPr>
          <w:rFonts w:ascii="Arial" w:hAnsi="Arial" w:cs="Arial"/>
          <w:color w:val="auto"/>
          <w:sz w:val="24"/>
          <w:szCs w:val="24"/>
        </w:rPr>
      </w:pPr>
    </w:p>
    <w:p w:rsidRPr="00F6508E" w:rsidR="006B053A" w:rsidP="006B053A" w:rsidRDefault="006B053A">
      <w:pPr>
        <w:ind w:firstLine="708"/>
        <w:jc w:val="both"/>
        <w:rPr>
          <w:rFonts w:ascii="Arial" w:hAnsi="Arial" w:cs="Arial"/>
          <w:color w:val="auto"/>
          <w:sz w:val="24"/>
          <w:szCs w:val="24"/>
        </w:rPr>
      </w:pPr>
      <w:r w:rsidRPr="00F6508E">
        <w:rPr>
          <w:rFonts w:ascii="Arial" w:hAnsi="Arial" w:cs="Arial"/>
          <w:color w:val="auto"/>
          <w:sz w:val="24"/>
          <w:szCs w:val="24"/>
        </w:rPr>
        <w:t>Utvrđuje se da je pristupi</w:t>
      </w:r>
      <w:r w:rsidRPr="00F6508E" w:rsidR="005C2C28">
        <w:rPr>
          <w:rFonts w:ascii="Arial" w:hAnsi="Arial" w:cs="Arial"/>
          <w:color w:val="auto"/>
          <w:sz w:val="24"/>
          <w:szCs w:val="24"/>
        </w:rPr>
        <w:t>la</w:t>
      </w:r>
      <w:r w:rsidRPr="00F6508E" w:rsidR="009436D3">
        <w:rPr>
          <w:rFonts w:ascii="Arial" w:hAnsi="Arial" w:cs="Arial"/>
          <w:color w:val="auto"/>
          <w:sz w:val="24"/>
          <w:szCs w:val="24"/>
        </w:rPr>
        <w:t xml:space="preserve"> stečajn</w:t>
      </w:r>
      <w:r w:rsidRPr="00F6508E" w:rsidR="005C2C28">
        <w:rPr>
          <w:rFonts w:ascii="Arial" w:hAnsi="Arial" w:cs="Arial"/>
          <w:color w:val="auto"/>
          <w:sz w:val="24"/>
          <w:szCs w:val="24"/>
        </w:rPr>
        <w:t>a</w:t>
      </w:r>
      <w:r w:rsidRPr="00F6508E">
        <w:rPr>
          <w:rFonts w:ascii="Arial" w:hAnsi="Arial" w:cs="Arial"/>
          <w:color w:val="auto"/>
          <w:sz w:val="24"/>
          <w:szCs w:val="24"/>
        </w:rPr>
        <w:t xml:space="preserve"> upravitelj</w:t>
      </w:r>
      <w:r w:rsidRPr="00F6508E" w:rsidR="005C2C28">
        <w:rPr>
          <w:rFonts w:ascii="Arial" w:hAnsi="Arial" w:cs="Arial"/>
          <w:color w:val="auto"/>
          <w:sz w:val="24"/>
          <w:szCs w:val="24"/>
        </w:rPr>
        <w:t>ica</w:t>
      </w:r>
      <w:r w:rsidRPr="00F6508E" w:rsidR="006017BD">
        <w:rPr>
          <w:rFonts w:ascii="Arial" w:hAnsi="Arial" w:cs="Arial"/>
          <w:color w:val="auto"/>
          <w:sz w:val="24"/>
          <w:szCs w:val="24"/>
        </w:rPr>
        <w:t xml:space="preserve"> </w:t>
      </w:r>
      <w:r w:rsidRPr="00F6508E" w:rsidR="005C2C28">
        <w:rPr>
          <w:rFonts w:ascii="Arial" w:hAnsi="Arial" w:cs="Arial"/>
          <w:color w:val="auto"/>
          <w:sz w:val="24"/>
          <w:szCs w:val="24"/>
        </w:rPr>
        <w:t>Marija Ružić</w:t>
      </w:r>
      <w:r w:rsidR="00F6508E">
        <w:rPr>
          <w:rFonts w:ascii="Arial" w:hAnsi="Arial" w:cs="Arial"/>
          <w:color w:val="auto"/>
          <w:sz w:val="24"/>
          <w:szCs w:val="24"/>
        </w:rPr>
        <w:t xml:space="preserve">. </w:t>
      </w:r>
    </w:p>
    <w:p w:rsidRPr="00B33B42" w:rsidR="006B053A" w:rsidP="006B053A" w:rsidRDefault="006B053A">
      <w:pPr>
        <w:jc w:val="both"/>
        <w:rPr>
          <w:rFonts w:ascii="Arial" w:hAnsi="Arial" w:cs="Arial"/>
          <w:color w:val="auto"/>
          <w:sz w:val="24"/>
          <w:szCs w:val="24"/>
          <w:highlight w:val="yellow"/>
        </w:rPr>
      </w:pPr>
    </w:p>
    <w:p w:rsidRPr="00F6508E" w:rsidR="006B053A" w:rsidP="00620879" w:rsidRDefault="006B053A">
      <w:pPr>
        <w:rPr>
          <w:rFonts w:ascii="Arial" w:hAnsi="Arial" w:cs="Arial"/>
          <w:sz w:val="24"/>
          <w:szCs w:val="24"/>
        </w:rPr>
      </w:pPr>
      <w:r w:rsidRPr="00F6508E">
        <w:rPr>
          <w:rFonts w:ascii="Arial" w:hAnsi="Arial" w:cs="Arial"/>
          <w:sz w:val="24"/>
          <w:szCs w:val="24"/>
        </w:rPr>
        <w:tab/>
        <w:t>Utvrđuje se da su pristupili:</w:t>
      </w:r>
    </w:p>
    <w:p w:rsidRPr="001E10DF" w:rsidR="00F6508E" w:rsidP="00F6508E" w:rsidRDefault="00F6508E">
      <w:pPr>
        <w:pStyle w:val="Odlomakpopisa"/>
        <w:numPr>
          <w:ilvl w:val="0"/>
          <w:numId w:val="1"/>
        </w:numPr>
        <w:jc w:val="both"/>
        <w:rPr>
          <w:rFonts w:ascii="Arial" w:hAnsi="Arial" w:cs="Arial"/>
        </w:rPr>
      </w:pPr>
      <w:r w:rsidRPr="001E10DF">
        <w:rPr>
          <w:rFonts w:ascii="Arial" w:hAnsi="Arial" w:cs="Arial"/>
        </w:rPr>
        <w:t>za vjerovnika Republika Hrvatska, zamjenik  ŽDO u Puli - Pola Željko Perčinlić,</w:t>
      </w:r>
    </w:p>
    <w:p w:rsidRPr="001E10DF" w:rsidR="00F6508E" w:rsidP="00F6508E" w:rsidRDefault="00F6508E">
      <w:pPr>
        <w:pStyle w:val="Odlomakpopisa"/>
        <w:numPr>
          <w:ilvl w:val="0"/>
          <w:numId w:val="1"/>
        </w:numPr>
        <w:jc w:val="both"/>
        <w:rPr>
          <w:rFonts w:ascii="Arial" w:hAnsi="Arial" w:cs="Arial"/>
        </w:rPr>
      </w:pPr>
      <w:r w:rsidRPr="001E10DF">
        <w:rPr>
          <w:rFonts w:ascii="Arial" w:hAnsi="Arial" w:cs="Arial"/>
        </w:rPr>
        <w:t xml:space="preserve">za vjerovnika FORZINA SHIPPING COMPANY, HIGHLINK SHIPPING, BARRY ROGLIANO SALLES (Geneve) SA, BARRY ROGLIANO SALLES I FALCONI ENGINEERING CM S.R.L. zamj. pun. Josip Vlašić, punomoć predaje u spis, </w:t>
      </w:r>
    </w:p>
    <w:p w:rsidRPr="001E10DF" w:rsidR="00F6508E" w:rsidP="00F6508E" w:rsidRDefault="00F6508E">
      <w:pPr>
        <w:pStyle w:val="Odlomakpopisa"/>
        <w:numPr>
          <w:ilvl w:val="0"/>
          <w:numId w:val="1"/>
        </w:numPr>
        <w:rPr>
          <w:rFonts w:ascii="Arial" w:hAnsi="Arial" w:cs="Arial"/>
        </w:rPr>
      </w:pPr>
      <w:r w:rsidRPr="001E10DF">
        <w:rPr>
          <w:rFonts w:ascii="Arial" w:hAnsi="Arial" w:cs="Arial"/>
        </w:rPr>
        <w:t xml:space="preserve">vjerovnik Zoran Milinković, </w:t>
      </w:r>
    </w:p>
    <w:p w:rsidRPr="001E10DF" w:rsidR="001E10DF" w:rsidP="001E10DF" w:rsidRDefault="001E10DF">
      <w:pPr>
        <w:pStyle w:val="Odlomakpopisa"/>
        <w:numPr>
          <w:ilvl w:val="0"/>
          <w:numId w:val="1"/>
        </w:numPr>
        <w:jc w:val="both"/>
        <w:rPr>
          <w:rFonts w:ascii="Arial" w:hAnsi="Arial" w:cs="Arial"/>
        </w:rPr>
      </w:pPr>
      <w:r w:rsidRPr="001E10DF">
        <w:rPr>
          <w:rFonts w:ascii="Arial" w:hAnsi="Arial" w:cs="Arial"/>
        </w:rPr>
        <w:t>za vjerovnika Hrvatska banka za obnovu i razvitak, punomoćnica Maja Baričević, dipl. iur.,</w:t>
      </w:r>
    </w:p>
    <w:p w:rsidRPr="001E10DF" w:rsidR="00DD4B32" w:rsidP="001E10DF" w:rsidRDefault="00DD4B32">
      <w:pPr>
        <w:pStyle w:val="Odlomakpopisa"/>
        <w:numPr>
          <w:ilvl w:val="0"/>
          <w:numId w:val="1"/>
        </w:numPr>
        <w:jc w:val="both"/>
        <w:rPr>
          <w:rFonts w:ascii="Arial" w:hAnsi="Arial" w:cs="Arial"/>
        </w:rPr>
      </w:pPr>
      <w:r w:rsidRPr="001E10DF">
        <w:rPr>
          <w:rFonts w:ascii="Arial" w:hAnsi="Arial" w:cs="Arial"/>
        </w:rPr>
        <w:t>za vjerovnik</w:t>
      </w:r>
      <w:r w:rsidRPr="001E10DF" w:rsidR="001E10DF">
        <w:rPr>
          <w:rFonts w:ascii="Arial" w:hAnsi="Arial" w:cs="Arial"/>
        </w:rPr>
        <w:t>e</w:t>
      </w:r>
      <w:r w:rsidRPr="001E10DF">
        <w:rPr>
          <w:rFonts w:ascii="Arial" w:hAnsi="Arial" w:cs="Arial"/>
        </w:rPr>
        <w:t xml:space="preserve"> AUTOMARINE, SIEM SHYPING, WEL</w:t>
      </w:r>
      <w:r w:rsidRPr="001E10DF" w:rsidR="001E10DF">
        <w:rPr>
          <w:rFonts w:ascii="Arial" w:hAnsi="Arial" w:cs="Arial"/>
        </w:rPr>
        <w:t>L</w:t>
      </w:r>
      <w:r w:rsidRPr="001E10DF">
        <w:rPr>
          <w:rFonts w:ascii="Arial" w:hAnsi="Arial" w:cs="Arial"/>
        </w:rPr>
        <w:t xml:space="preserve">ARD, zamj. pun. </w:t>
      </w:r>
      <w:r w:rsidRPr="001E10DF" w:rsidR="001E10DF">
        <w:rPr>
          <w:rFonts w:ascii="Arial" w:hAnsi="Arial" w:cs="Arial"/>
        </w:rPr>
        <w:t>Leonela Gorgievski, punomoć predaje u spis,</w:t>
      </w:r>
    </w:p>
    <w:p w:rsidRPr="00B33B42" w:rsidR="005C2C28" w:rsidP="005C2C28" w:rsidRDefault="005C2C28">
      <w:pPr>
        <w:jc w:val="both"/>
        <w:rPr>
          <w:rFonts w:ascii="Arial" w:hAnsi="Arial" w:cs="Arial"/>
          <w:bCs/>
          <w:color w:val="auto"/>
          <w:sz w:val="24"/>
          <w:szCs w:val="24"/>
        </w:rPr>
      </w:pPr>
    </w:p>
    <w:p w:rsidRPr="00B33B42" w:rsidR="006B053A" w:rsidP="006B053A" w:rsidRDefault="006B053A">
      <w:pPr>
        <w:ind w:firstLine="708"/>
        <w:jc w:val="both"/>
        <w:rPr>
          <w:rFonts w:ascii="Arial" w:hAnsi="Arial" w:cs="Arial"/>
          <w:color w:val="auto"/>
          <w:sz w:val="24"/>
          <w:szCs w:val="24"/>
        </w:rPr>
      </w:pPr>
      <w:r w:rsidRPr="00B33B42">
        <w:rPr>
          <w:rFonts w:ascii="Arial" w:hAnsi="Arial" w:cs="Arial"/>
          <w:color w:val="auto"/>
          <w:sz w:val="24"/>
          <w:szCs w:val="24"/>
        </w:rPr>
        <w:t>Utvrđuje se da je za ovu sjednicu Skupštine vjerovnika javno upućen poziv</w:t>
      </w:r>
      <w:r w:rsidRPr="00B33B42" w:rsidR="00CC3077">
        <w:rPr>
          <w:rFonts w:ascii="Arial" w:hAnsi="Arial" w:cs="Arial"/>
          <w:color w:val="auto"/>
          <w:sz w:val="24"/>
          <w:szCs w:val="24"/>
        </w:rPr>
        <w:t xml:space="preserve"> vjerovnicima i objavljen na e-O</w:t>
      </w:r>
      <w:r w:rsidRPr="00B33B42">
        <w:rPr>
          <w:rFonts w:ascii="Arial" w:hAnsi="Arial" w:cs="Arial"/>
          <w:color w:val="auto"/>
          <w:sz w:val="24"/>
          <w:szCs w:val="24"/>
        </w:rPr>
        <w:t xml:space="preserve">glasnoj ploči suda </w:t>
      </w:r>
      <w:r w:rsidR="00B33B42">
        <w:rPr>
          <w:rFonts w:ascii="Arial" w:hAnsi="Arial" w:cs="Arial"/>
          <w:color w:val="auto"/>
          <w:sz w:val="24"/>
          <w:szCs w:val="24"/>
        </w:rPr>
        <w:t>12. travnja 2021.</w:t>
      </w:r>
    </w:p>
    <w:p w:rsidRPr="00B33B42" w:rsidR="006B053A" w:rsidP="006B053A" w:rsidRDefault="006B053A">
      <w:pPr>
        <w:jc w:val="both"/>
        <w:rPr>
          <w:rFonts w:ascii="Arial" w:hAnsi="Arial" w:cs="Arial"/>
          <w:color w:val="auto"/>
          <w:sz w:val="24"/>
          <w:szCs w:val="24"/>
        </w:rPr>
      </w:pPr>
    </w:p>
    <w:p w:rsidRPr="00B33B42" w:rsidR="006B053A" w:rsidP="006B053A" w:rsidRDefault="006B053A">
      <w:pPr>
        <w:ind w:firstLine="708"/>
        <w:jc w:val="both"/>
        <w:rPr>
          <w:rFonts w:ascii="Arial" w:hAnsi="Arial" w:cs="Arial"/>
          <w:color w:val="auto"/>
          <w:sz w:val="24"/>
          <w:szCs w:val="24"/>
        </w:rPr>
      </w:pPr>
      <w:r w:rsidRPr="00B33B42">
        <w:rPr>
          <w:rFonts w:ascii="Arial" w:hAnsi="Arial" w:cs="Arial"/>
          <w:color w:val="auto"/>
          <w:sz w:val="24"/>
          <w:szCs w:val="24"/>
        </w:rPr>
        <w:t>Utvrđuje se da pristupjelim stečajnim vjerovnicima na današnjoj sjednici Skupštine vjerovnika pripada pravo glasa na temelju utvrđenih tražbina, te mogu sudjelovati u glasovanju.</w:t>
      </w:r>
    </w:p>
    <w:p w:rsidRPr="00B33B42" w:rsidR="00131261" w:rsidP="006B053A" w:rsidRDefault="00131261">
      <w:pPr>
        <w:ind w:firstLine="708"/>
        <w:jc w:val="both"/>
        <w:rPr>
          <w:rFonts w:ascii="Arial" w:hAnsi="Arial" w:cs="Arial"/>
          <w:color w:val="auto"/>
          <w:sz w:val="24"/>
          <w:szCs w:val="24"/>
        </w:rPr>
      </w:pPr>
    </w:p>
    <w:p w:rsidRPr="00B33B42" w:rsidR="006B053A" w:rsidP="006B053A" w:rsidRDefault="006B053A">
      <w:pPr>
        <w:ind w:firstLine="360"/>
        <w:jc w:val="both"/>
        <w:rPr>
          <w:rFonts w:ascii="Arial" w:hAnsi="Arial" w:cs="Arial"/>
          <w:color w:val="auto"/>
          <w:sz w:val="24"/>
          <w:szCs w:val="24"/>
          <w:highlight w:val="yellow"/>
        </w:rPr>
      </w:pPr>
      <w:r w:rsidRPr="00B33B42">
        <w:rPr>
          <w:rFonts w:ascii="Arial" w:hAnsi="Arial" w:cs="Arial"/>
          <w:color w:val="auto"/>
          <w:sz w:val="24"/>
          <w:szCs w:val="24"/>
        </w:rPr>
        <w:tab/>
        <w:t xml:space="preserve">Stečajni sudac utvrđuje Dnevni red kako je određen rješenjem od </w:t>
      </w:r>
      <w:r w:rsidR="00B33B42">
        <w:rPr>
          <w:rFonts w:ascii="Arial" w:hAnsi="Arial" w:cs="Arial"/>
          <w:color w:val="auto"/>
          <w:sz w:val="24"/>
          <w:szCs w:val="24"/>
        </w:rPr>
        <w:t>12. travnja 2021. te dopunjen zaključkom 1 St-95/2019-507 od 25. svibnja 2021.</w:t>
      </w:r>
    </w:p>
    <w:p w:rsidRPr="00B33B42" w:rsidR="006B053A" w:rsidP="006B053A" w:rsidRDefault="006B053A">
      <w:pPr>
        <w:ind w:firstLine="360"/>
        <w:jc w:val="both"/>
        <w:rPr>
          <w:rFonts w:ascii="Arial" w:hAnsi="Arial" w:cs="Arial"/>
          <w:color w:val="auto"/>
          <w:sz w:val="24"/>
          <w:szCs w:val="24"/>
          <w:highlight w:val="yellow"/>
        </w:rPr>
      </w:pPr>
    </w:p>
    <w:p w:rsidRPr="00B33B42" w:rsidR="00B33B42" w:rsidP="00B33B42" w:rsidRDefault="00B33B42">
      <w:pPr>
        <w:pStyle w:val="Bezproreda"/>
        <w:ind w:firstLine="708"/>
        <w:jc w:val="both"/>
        <w:rPr>
          <w:rFonts w:ascii="Arial" w:hAnsi="Arial" w:cs="Arial"/>
          <w:sz w:val="24"/>
          <w:szCs w:val="24"/>
        </w:rPr>
      </w:pPr>
      <w:r w:rsidRPr="00B33B42">
        <w:rPr>
          <w:rFonts w:ascii="Arial" w:hAnsi="Arial" w:cs="Arial"/>
          <w:sz w:val="24"/>
          <w:szCs w:val="24"/>
        </w:rPr>
        <w:t xml:space="preserve">1. Izvješće o tijeku stečajnog postupka i stanju stečajne mase, </w:t>
      </w:r>
    </w:p>
    <w:p w:rsidRPr="00B33B42" w:rsidR="00B33B42" w:rsidP="00B33B42" w:rsidRDefault="00B33B42">
      <w:pPr>
        <w:pStyle w:val="Bezproreda"/>
        <w:ind w:firstLine="708"/>
        <w:jc w:val="both"/>
        <w:rPr>
          <w:rFonts w:ascii="Arial" w:hAnsi="Arial" w:cs="Arial"/>
          <w:sz w:val="24"/>
          <w:szCs w:val="24"/>
        </w:rPr>
      </w:pPr>
      <w:r w:rsidRPr="00B33B42">
        <w:rPr>
          <w:rFonts w:ascii="Arial" w:hAnsi="Arial" w:cs="Arial"/>
          <w:sz w:val="24"/>
          <w:szCs w:val="24"/>
        </w:rPr>
        <w:t xml:space="preserve">2. Odlučivanje o načinu i uvjetima unovčenja dionica 3. MAJ Brodogradilište d.d. kojih je Uljanik d.d. u stečaju imatelj, </w:t>
      </w:r>
    </w:p>
    <w:p w:rsidRPr="00B33B42" w:rsidR="00B33B42" w:rsidP="00B33B42" w:rsidRDefault="00B33B42">
      <w:pPr>
        <w:pStyle w:val="Bezproreda"/>
        <w:ind w:firstLine="708"/>
        <w:jc w:val="both"/>
        <w:rPr>
          <w:rFonts w:ascii="Arial" w:hAnsi="Arial" w:cs="Arial"/>
          <w:sz w:val="24"/>
          <w:szCs w:val="24"/>
        </w:rPr>
      </w:pPr>
      <w:r w:rsidRPr="00B33B42">
        <w:rPr>
          <w:rFonts w:ascii="Arial" w:hAnsi="Arial" w:cs="Arial"/>
          <w:sz w:val="24"/>
          <w:szCs w:val="24"/>
        </w:rPr>
        <w:t>3. Odlučivanje o načinu i uvjetima unovčenja broda u gradnji ULJANIK 526 i broda u gradnji ULJANIK 527,</w:t>
      </w:r>
    </w:p>
    <w:p w:rsidR="000B6C08" w:rsidP="00B33B42" w:rsidRDefault="00B33B42">
      <w:pPr>
        <w:pStyle w:val="Bezproreda"/>
        <w:ind w:firstLine="708"/>
        <w:jc w:val="both"/>
        <w:rPr>
          <w:rFonts w:ascii="Arial" w:hAnsi="Arial" w:cs="Arial"/>
          <w:sz w:val="24"/>
          <w:szCs w:val="24"/>
        </w:rPr>
      </w:pPr>
      <w:r w:rsidRPr="00B33B42">
        <w:rPr>
          <w:rFonts w:ascii="Arial" w:hAnsi="Arial" w:cs="Arial"/>
          <w:sz w:val="24"/>
          <w:szCs w:val="24"/>
        </w:rPr>
        <w:t>4. Razno</w:t>
      </w:r>
    </w:p>
    <w:p w:rsidR="00B33B42" w:rsidP="00B33B42" w:rsidRDefault="001E10DF">
      <w:pPr>
        <w:pStyle w:val="Bezproreda"/>
        <w:ind w:firstLine="708"/>
        <w:jc w:val="both"/>
        <w:rPr>
          <w:rFonts w:ascii="Arial" w:hAnsi="Arial" w:cs="Arial"/>
          <w:sz w:val="24"/>
          <w:szCs w:val="24"/>
        </w:rPr>
      </w:pPr>
      <w:r>
        <w:rPr>
          <w:rFonts w:ascii="Arial" w:hAnsi="Arial" w:cs="Arial"/>
          <w:sz w:val="24"/>
          <w:szCs w:val="24"/>
        </w:rPr>
        <w:lastRenderedPageBreak/>
        <w:t>Ad 1) Stečajna upraviteljica u kratko izvješćuje skupštinu vjerovnika o dosadašnjem tijeku stečajnog postupka</w:t>
      </w:r>
      <w:r w:rsidR="00B40F38">
        <w:rPr>
          <w:rFonts w:ascii="Arial" w:hAnsi="Arial" w:cs="Arial"/>
          <w:sz w:val="24"/>
          <w:szCs w:val="24"/>
        </w:rPr>
        <w:t>, o postupku unovčenja stečajne mase te o tijeku parničnih postupaka</w:t>
      </w:r>
      <w:r>
        <w:rPr>
          <w:rFonts w:ascii="Arial" w:hAnsi="Arial" w:cs="Arial"/>
          <w:sz w:val="24"/>
          <w:szCs w:val="24"/>
        </w:rPr>
        <w:t xml:space="preserve">. </w:t>
      </w:r>
    </w:p>
    <w:p w:rsidR="00B40F38" w:rsidP="00B33B42" w:rsidRDefault="00B40F38">
      <w:pPr>
        <w:pStyle w:val="Bezproreda"/>
        <w:ind w:firstLine="708"/>
        <w:jc w:val="both"/>
        <w:rPr>
          <w:rFonts w:ascii="Arial" w:hAnsi="Arial" w:cs="Arial"/>
          <w:sz w:val="24"/>
          <w:szCs w:val="24"/>
        </w:rPr>
      </w:pPr>
    </w:p>
    <w:p w:rsidR="00B40F38" w:rsidP="00B33B42" w:rsidRDefault="00B40F38">
      <w:pPr>
        <w:pStyle w:val="Bezproreda"/>
        <w:ind w:firstLine="708"/>
        <w:jc w:val="both"/>
        <w:rPr>
          <w:rFonts w:ascii="Arial" w:hAnsi="Arial" w:cs="Arial"/>
          <w:sz w:val="24"/>
          <w:szCs w:val="24"/>
        </w:rPr>
      </w:pPr>
      <w:r>
        <w:rPr>
          <w:rFonts w:ascii="Arial" w:hAnsi="Arial" w:cs="Arial"/>
          <w:sz w:val="24"/>
          <w:szCs w:val="24"/>
        </w:rPr>
        <w:t xml:space="preserve">Nazočni vjerovnici suglasno izjavljuju da su razumjeli izvješće stečajne upraviteljice i prihvaćaju ga u cijelosti. </w:t>
      </w:r>
    </w:p>
    <w:p w:rsidR="00B40F38" w:rsidP="00B33B42" w:rsidRDefault="00B40F38">
      <w:pPr>
        <w:pStyle w:val="Bezproreda"/>
        <w:ind w:firstLine="708"/>
        <w:jc w:val="both"/>
        <w:rPr>
          <w:rFonts w:ascii="Arial" w:hAnsi="Arial" w:cs="Arial"/>
          <w:sz w:val="24"/>
          <w:szCs w:val="24"/>
        </w:rPr>
      </w:pPr>
    </w:p>
    <w:p w:rsidRPr="00B33B42" w:rsidR="00B40F38" w:rsidP="00B33B42" w:rsidRDefault="00B40F38">
      <w:pPr>
        <w:pStyle w:val="Bezproreda"/>
        <w:ind w:firstLine="708"/>
        <w:jc w:val="both"/>
        <w:rPr>
          <w:rFonts w:ascii="Arial" w:hAnsi="Arial" w:cs="Arial"/>
          <w:sz w:val="24"/>
          <w:szCs w:val="24"/>
        </w:rPr>
      </w:pPr>
      <w:r>
        <w:rPr>
          <w:rFonts w:ascii="Arial" w:hAnsi="Arial" w:cs="Arial"/>
          <w:sz w:val="24"/>
          <w:szCs w:val="24"/>
        </w:rPr>
        <w:t>Ad 2)</w:t>
      </w:r>
      <w:r w:rsidR="00F51427">
        <w:rPr>
          <w:rFonts w:ascii="Arial" w:hAnsi="Arial" w:cs="Arial"/>
          <w:sz w:val="24"/>
          <w:szCs w:val="24"/>
        </w:rPr>
        <w:t xml:space="preserve"> Stečajna upraviteljica ustraje kod činjeničnih navoda iz prijedloga za prodaju dionica 3. Maj u vlasništvu stečajnog dužnika, međutim, kako je u međuvremenu vjerovnik Strojopromet- Zagreb d.o.o. dostavio svoj prijedlog načina prodaje dionica, istog smatra razumnim i </w:t>
      </w:r>
      <w:r w:rsidR="00843DF9">
        <w:rPr>
          <w:rFonts w:ascii="Arial" w:hAnsi="Arial" w:cs="Arial"/>
          <w:sz w:val="24"/>
          <w:szCs w:val="24"/>
        </w:rPr>
        <w:t>prihvatljivim</w:t>
      </w:r>
      <w:r w:rsidR="00F51427">
        <w:rPr>
          <w:rFonts w:ascii="Arial" w:hAnsi="Arial" w:cs="Arial"/>
          <w:sz w:val="24"/>
          <w:szCs w:val="24"/>
        </w:rPr>
        <w:t xml:space="preserve">, te predlaže da se na taj način pristupi prodaji predmetnih dionica. Naime, obzirom da je 3. Maj ionako dužan do konca lipnja objaviti svoja financijska izvješća već će time potencijalni kupci imati na uvidu financijsko stanje 3. Maja, te će moći pristupiti dodatnoj provjeri dokumentacije i eventualnom stavljanju ponuda za otkup dionica. Ovaj se prijedlog </w:t>
      </w:r>
      <w:r w:rsidR="00843DF9">
        <w:rPr>
          <w:rFonts w:ascii="Arial" w:hAnsi="Arial" w:cs="Arial"/>
          <w:sz w:val="24"/>
          <w:szCs w:val="24"/>
        </w:rPr>
        <w:t>smatra</w:t>
      </w:r>
      <w:r w:rsidR="00F51427">
        <w:rPr>
          <w:rFonts w:ascii="Arial" w:hAnsi="Arial" w:cs="Arial"/>
          <w:sz w:val="24"/>
          <w:szCs w:val="24"/>
        </w:rPr>
        <w:t xml:space="preserve"> </w:t>
      </w:r>
      <w:r w:rsidR="00843DF9">
        <w:rPr>
          <w:rFonts w:ascii="Arial" w:hAnsi="Arial" w:cs="Arial"/>
          <w:sz w:val="24"/>
          <w:szCs w:val="24"/>
        </w:rPr>
        <w:t>povoljn</w:t>
      </w:r>
      <w:r w:rsidR="00F51427">
        <w:rPr>
          <w:rFonts w:ascii="Arial" w:hAnsi="Arial" w:cs="Arial"/>
          <w:sz w:val="24"/>
          <w:szCs w:val="24"/>
        </w:rPr>
        <w:t xml:space="preserve">im </w:t>
      </w:r>
      <w:r w:rsidR="00843DF9">
        <w:rPr>
          <w:rFonts w:ascii="Arial" w:hAnsi="Arial" w:cs="Arial"/>
          <w:sz w:val="24"/>
          <w:szCs w:val="24"/>
        </w:rPr>
        <w:t>i opravdani</w:t>
      </w:r>
      <w:r w:rsidR="00F51427">
        <w:rPr>
          <w:rFonts w:ascii="Arial" w:hAnsi="Arial" w:cs="Arial"/>
          <w:sz w:val="24"/>
          <w:szCs w:val="24"/>
        </w:rPr>
        <w:t xml:space="preserve">m. </w:t>
      </w:r>
    </w:p>
    <w:p w:rsidR="00F6545E" w:rsidP="00664E03" w:rsidRDefault="00F6545E">
      <w:pPr>
        <w:pStyle w:val="Bezproreda"/>
        <w:ind w:firstLine="708"/>
        <w:jc w:val="both"/>
        <w:rPr>
          <w:rFonts w:ascii="Arial" w:hAnsi="Arial" w:cs="Arial"/>
          <w:sz w:val="24"/>
          <w:szCs w:val="24"/>
        </w:rPr>
      </w:pPr>
    </w:p>
    <w:p w:rsidR="00843DF9" w:rsidP="00664E03" w:rsidRDefault="00843DF9">
      <w:pPr>
        <w:pStyle w:val="Bezproreda"/>
        <w:ind w:firstLine="708"/>
        <w:jc w:val="both"/>
        <w:rPr>
          <w:rFonts w:ascii="Arial" w:hAnsi="Arial" w:cs="Arial"/>
          <w:sz w:val="24"/>
          <w:szCs w:val="24"/>
        </w:rPr>
      </w:pPr>
      <w:r>
        <w:rPr>
          <w:rFonts w:ascii="Arial" w:hAnsi="Arial" w:cs="Arial"/>
          <w:sz w:val="24"/>
          <w:szCs w:val="24"/>
        </w:rPr>
        <w:t>Skupština vjerovnika nakon provedenog tajnog glasanja, sa 98,32 posto glasova ZA i 1,68 po</w:t>
      </w:r>
      <w:r w:rsidR="00D10A1E">
        <w:rPr>
          <w:rFonts w:ascii="Arial" w:hAnsi="Arial" w:cs="Arial"/>
          <w:sz w:val="24"/>
          <w:szCs w:val="24"/>
        </w:rPr>
        <w:t>st</w:t>
      </w:r>
      <w:r>
        <w:rPr>
          <w:rFonts w:ascii="Arial" w:hAnsi="Arial" w:cs="Arial"/>
          <w:sz w:val="24"/>
          <w:szCs w:val="24"/>
        </w:rPr>
        <w:t>o suzdržanih glasova donosi slijedeću</w:t>
      </w:r>
    </w:p>
    <w:p w:rsidR="00843DF9" w:rsidP="00664E03" w:rsidRDefault="00843DF9">
      <w:pPr>
        <w:pStyle w:val="Bezproreda"/>
        <w:ind w:firstLine="708"/>
        <w:jc w:val="both"/>
        <w:rPr>
          <w:rFonts w:ascii="Arial" w:hAnsi="Arial" w:cs="Arial"/>
          <w:sz w:val="24"/>
          <w:szCs w:val="24"/>
        </w:rPr>
      </w:pPr>
    </w:p>
    <w:p w:rsidR="00843DF9" w:rsidP="00843DF9" w:rsidRDefault="00843DF9">
      <w:pPr>
        <w:pStyle w:val="Bezproreda"/>
        <w:jc w:val="center"/>
        <w:rPr>
          <w:rFonts w:ascii="Arial" w:hAnsi="Arial" w:cs="Arial"/>
          <w:sz w:val="24"/>
          <w:szCs w:val="24"/>
        </w:rPr>
      </w:pPr>
      <w:r>
        <w:rPr>
          <w:rFonts w:ascii="Arial" w:hAnsi="Arial" w:cs="Arial"/>
          <w:sz w:val="24"/>
          <w:szCs w:val="24"/>
        </w:rPr>
        <w:t>O d l u k</w:t>
      </w:r>
      <w:r w:rsidR="00D10A1E">
        <w:rPr>
          <w:rFonts w:ascii="Arial" w:hAnsi="Arial" w:cs="Arial"/>
          <w:sz w:val="24"/>
          <w:szCs w:val="24"/>
        </w:rPr>
        <w:t xml:space="preserve"> </w:t>
      </w:r>
      <w:r>
        <w:rPr>
          <w:rFonts w:ascii="Arial" w:hAnsi="Arial" w:cs="Arial"/>
          <w:sz w:val="24"/>
          <w:szCs w:val="24"/>
        </w:rPr>
        <w:t>u</w:t>
      </w:r>
    </w:p>
    <w:p w:rsidR="00843DF9" w:rsidP="00843DF9" w:rsidRDefault="00843DF9">
      <w:pPr>
        <w:pStyle w:val="Bezproreda"/>
        <w:ind w:firstLine="708"/>
        <w:jc w:val="center"/>
        <w:rPr>
          <w:rFonts w:ascii="Arial" w:hAnsi="Arial" w:cs="Arial"/>
          <w:sz w:val="24"/>
          <w:szCs w:val="24"/>
        </w:rPr>
      </w:pPr>
    </w:p>
    <w:p w:rsidRPr="001E10DF" w:rsidR="001E10DF" w:rsidP="00B40F38" w:rsidRDefault="00843DF9">
      <w:pPr>
        <w:pStyle w:val="Bezproreda"/>
        <w:ind w:firstLine="708"/>
        <w:jc w:val="both"/>
        <w:rPr>
          <w:rFonts w:ascii="Arial" w:hAnsi="Arial" w:cs="Arial"/>
          <w:sz w:val="24"/>
          <w:szCs w:val="24"/>
        </w:rPr>
      </w:pPr>
      <w:r>
        <w:rPr>
          <w:rFonts w:ascii="Arial" w:hAnsi="Arial" w:cs="Arial"/>
          <w:sz w:val="24"/>
          <w:szCs w:val="24"/>
        </w:rPr>
        <w:t>„</w:t>
      </w:r>
      <w:r w:rsidR="001E10DF">
        <w:rPr>
          <w:rFonts w:ascii="Arial" w:hAnsi="Arial" w:cs="Arial"/>
          <w:sz w:val="24"/>
          <w:szCs w:val="24"/>
        </w:rPr>
        <w:t>Ovlašćuje se stečajnu upraviteljicu d</w:t>
      </w:r>
      <w:r w:rsidR="00B40F38">
        <w:rPr>
          <w:rFonts w:ascii="Arial" w:hAnsi="Arial" w:cs="Arial"/>
          <w:sz w:val="24"/>
          <w:szCs w:val="24"/>
        </w:rPr>
        <w:t xml:space="preserve">a u ime stečajnog dužnika </w:t>
      </w:r>
      <w:r w:rsidRPr="001E10DF" w:rsidR="001E10DF">
        <w:rPr>
          <w:rFonts w:ascii="Arial" w:hAnsi="Arial" w:cs="Arial"/>
          <w:sz w:val="24"/>
          <w:szCs w:val="24"/>
        </w:rPr>
        <w:t>nakon 30.</w:t>
      </w:r>
      <w:r w:rsidR="00B40F38">
        <w:rPr>
          <w:rFonts w:ascii="Arial" w:hAnsi="Arial" w:cs="Arial"/>
          <w:sz w:val="24"/>
          <w:szCs w:val="24"/>
        </w:rPr>
        <w:t xml:space="preserve"> lipnja 2021.</w:t>
      </w:r>
      <w:r w:rsidRPr="001E10DF" w:rsidR="001E10DF">
        <w:rPr>
          <w:rFonts w:ascii="Arial" w:hAnsi="Arial" w:cs="Arial"/>
          <w:sz w:val="24"/>
          <w:szCs w:val="24"/>
        </w:rPr>
        <w:t xml:space="preserve"> pozove javnim pozivom zainteresirane kupce kroz investitore da sami provedu na svoj trošak uvid u svu dokumentaciju kako bi im se omogućilo da</w:t>
      </w:r>
      <w:r w:rsidR="00B40F38">
        <w:rPr>
          <w:rFonts w:ascii="Arial" w:hAnsi="Arial" w:cs="Arial"/>
          <w:sz w:val="24"/>
          <w:szCs w:val="24"/>
        </w:rPr>
        <w:t xml:space="preserve"> dobiju sve potrebne informacije</w:t>
      </w:r>
      <w:r w:rsidRPr="001E10DF" w:rsidR="001E10DF">
        <w:rPr>
          <w:rFonts w:ascii="Arial" w:hAnsi="Arial" w:cs="Arial"/>
          <w:sz w:val="24"/>
          <w:szCs w:val="24"/>
        </w:rPr>
        <w:t xml:space="preserve"> prije daljnjeg mogućeg nuđenja otkupa predmetnih dionica.</w:t>
      </w:r>
    </w:p>
    <w:p w:rsidR="001E10DF" w:rsidP="001E10DF" w:rsidRDefault="001E10DF">
      <w:pPr>
        <w:pStyle w:val="Bezproreda"/>
        <w:ind w:firstLine="708"/>
        <w:jc w:val="both"/>
        <w:rPr>
          <w:rFonts w:ascii="Arial" w:hAnsi="Arial" w:cs="Arial"/>
          <w:sz w:val="24"/>
          <w:szCs w:val="24"/>
        </w:rPr>
      </w:pPr>
      <w:r w:rsidRPr="001E10DF">
        <w:rPr>
          <w:rFonts w:ascii="Arial" w:hAnsi="Arial" w:cs="Arial"/>
          <w:sz w:val="24"/>
          <w:szCs w:val="24"/>
        </w:rPr>
        <w:t>Odmah nakon provedbe (po javnom</w:t>
      </w:r>
      <w:r w:rsidR="00B40F38">
        <w:rPr>
          <w:rFonts w:ascii="Arial" w:hAnsi="Arial" w:cs="Arial"/>
          <w:sz w:val="24"/>
          <w:szCs w:val="24"/>
        </w:rPr>
        <w:t xml:space="preserve"> pozivu) investitorima i stavljanja na uvid dokumentacije</w:t>
      </w:r>
      <w:r w:rsidRPr="001E10DF">
        <w:rPr>
          <w:rFonts w:ascii="Arial" w:hAnsi="Arial" w:cs="Arial"/>
          <w:sz w:val="24"/>
          <w:szCs w:val="24"/>
        </w:rPr>
        <w:t xml:space="preserve"> 3. Maj </w:t>
      </w:r>
      <w:r w:rsidR="00B40F38">
        <w:rPr>
          <w:rFonts w:ascii="Arial" w:hAnsi="Arial" w:cs="Arial"/>
          <w:sz w:val="24"/>
          <w:szCs w:val="24"/>
        </w:rPr>
        <w:t>Brodogradilište d.d.</w:t>
      </w:r>
      <w:r w:rsidRPr="001E10DF">
        <w:rPr>
          <w:rFonts w:ascii="Arial" w:hAnsi="Arial" w:cs="Arial"/>
          <w:sz w:val="24"/>
          <w:szCs w:val="24"/>
        </w:rPr>
        <w:t xml:space="preserve"> provesti </w:t>
      </w:r>
      <w:r w:rsidR="00B40F38">
        <w:rPr>
          <w:rFonts w:ascii="Arial" w:hAnsi="Arial" w:cs="Arial"/>
          <w:sz w:val="24"/>
          <w:szCs w:val="24"/>
        </w:rPr>
        <w:t xml:space="preserve">će se </w:t>
      </w:r>
      <w:r w:rsidRPr="001E10DF">
        <w:rPr>
          <w:rFonts w:ascii="Arial" w:hAnsi="Arial" w:cs="Arial"/>
          <w:sz w:val="24"/>
          <w:szCs w:val="24"/>
        </w:rPr>
        <w:t>javni poziv radi dostave ponuda zainteresiranih kupaca/investitora 88,27% dionica 3. Maj Brodogradilište d.d.</w:t>
      </w:r>
      <w:r w:rsidR="00843DF9">
        <w:rPr>
          <w:rFonts w:ascii="Arial" w:hAnsi="Arial" w:cs="Arial"/>
          <w:sz w:val="24"/>
          <w:szCs w:val="24"/>
        </w:rPr>
        <w:t>“</w:t>
      </w:r>
    </w:p>
    <w:p w:rsidR="00B40F38" w:rsidP="001E10DF" w:rsidRDefault="00B40F38">
      <w:pPr>
        <w:pStyle w:val="Bezproreda"/>
        <w:ind w:firstLine="708"/>
        <w:jc w:val="both"/>
        <w:rPr>
          <w:rFonts w:ascii="Arial" w:hAnsi="Arial" w:cs="Arial"/>
          <w:sz w:val="24"/>
          <w:szCs w:val="24"/>
        </w:rPr>
      </w:pPr>
    </w:p>
    <w:p w:rsidR="00D10A1E" w:rsidP="001E10DF" w:rsidRDefault="00D10A1E">
      <w:pPr>
        <w:pStyle w:val="Bezproreda"/>
        <w:ind w:firstLine="708"/>
        <w:jc w:val="both"/>
        <w:rPr>
          <w:rFonts w:ascii="Arial" w:hAnsi="Arial" w:cs="Arial"/>
          <w:sz w:val="24"/>
          <w:szCs w:val="24"/>
        </w:rPr>
      </w:pPr>
      <w:r>
        <w:rPr>
          <w:rFonts w:ascii="Arial" w:hAnsi="Arial" w:cs="Arial"/>
          <w:sz w:val="24"/>
          <w:szCs w:val="24"/>
        </w:rPr>
        <w:t xml:space="preserve">Ad 3) </w:t>
      </w:r>
      <w:r w:rsidR="009C3796">
        <w:rPr>
          <w:rFonts w:ascii="Arial" w:hAnsi="Arial" w:cs="Arial"/>
          <w:sz w:val="24"/>
          <w:szCs w:val="24"/>
        </w:rPr>
        <w:t xml:space="preserve">Stečajna upraviteljica upoznaje skupštinu vjerovnika s činjenicom da novogradnja 526 i 527 u postupku prodaje pred Fina-om nisu unovčene odnosno nisu prodane. </w:t>
      </w:r>
    </w:p>
    <w:p w:rsidR="009C3796" w:rsidP="001E10DF" w:rsidRDefault="009C3796">
      <w:pPr>
        <w:pStyle w:val="Bezproreda"/>
        <w:ind w:firstLine="708"/>
        <w:jc w:val="both"/>
        <w:rPr>
          <w:rFonts w:ascii="Arial" w:hAnsi="Arial" w:cs="Arial"/>
          <w:sz w:val="24"/>
          <w:szCs w:val="24"/>
        </w:rPr>
      </w:pPr>
    </w:p>
    <w:p w:rsidR="009C3796" w:rsidP="001E10DF" w:rsidRDefault="009C3796">
      <w:pPr>
        <w:pStyle w:val="Bezproreda"/>
        <w:ind w:firstLine="708"/>
        <w:jc w:val="both"/>
        <w:rPr>
          <w:rFonts w:ascii="Arial" w:hAnsi="Arial" w:cs="Arial"/>
          <w:sz w:val="24"/>
          <w:szCs w:val="24"/>
        </w:rPr>
      </w:pPr>
      <w:r>
        <w:rPr>
          <w:rFonts w:ascii="Arial" w:hAnsi="Arial" w:cs="Arial"/>
          <w:sz w:val="24"/>
          <w:szCs w:val="24"/>
        </w:rPr>
        <w:t xml:space="preserve">Predlaže da se u cilju unovčenja imovine odnosno prodaje ove dvije novogradnje, ponovno pristupi prodaji putem Fina-e, na način da se ponovi četvrti krug javne dražbe. </w:t>
      </w:r>
    </w:p>
    <w:p w:rsidR="009C3796" w:rsidP="001E10DF" w:rsidRDefault="009C3796">
      <w:pPr>
        <w:pStyle w:val="Bezproreda"/>
        <w:ind w:firstLine="708"/>
        <w:jc w:val="both"/>
        <w:rPr>
          <w:rFonts w:ascii="Arial" w:hAnsi="Arial" w:cs="Arial"/>
          <w:sz w:val="24"/>
          <w:szCs w:val="24"/>
        </w:rPr>
      </w:pPr>
    </w:p>
    <w:p w:rsidR="009C3796" w:rsidP="009C3796" w:rsidRDefault="009C3796">
      <w:pPr>
        <w:pStyle w:val="Bezproreda"/>
        <w:ind w:firstLine="708"/>
        <w:jc w:val="both"/>
        <w:rPr>
          <w:rFonts w:ascii="Arial" w:hAnsi="Arial" w:cs="Arial"/>
          <w:sz w:val="24"/>
          <w:szCs w:val="24"/>
        </w:rPr>
      </w:pPr>
      <w:r w:rsidRPr="009C3796">
        <w:rPr>
          <w:rFonts w:ascii="Arial" w:hAnsi="Arial" w:cs="Arial"/>
          <w:sz w:val="24"/>
          <w:szCs w:val="24"/>
        </w:rPr>
        <w:t xml:space="preserve">Skupština vjerovnika nakon provedenog tajnog glasanja, sa </w:t>
      </w:r>
      <w:r w:rsidR="00A651A2">
        <w:rPr>
          <w:rFonts w:ascii="Arial" w:hAnsi="Arial" w:cs="Arial"/>
          <w:sz w:val="24"/>
          <w:szCs w:val="24"/>
        </w:rPr>
        <w:t>85,65</w:t>
      </w:r>
      <w:r w:rsidRPr="009C3796">
        <w:rPr>
          <w:rFonts w:ascii="Arial" w:hAnsi="Arial" w:cs="Arial"/>
          <w:sz w:val="24"/>
          <w:szCs w:val="24"/>
        </w:rPr>
        <w:t xml:space="preserve"> posto glasova ZA i </w:t>
      </w:r>
      <w:r w:rsidR="00A651A2">
        <w:rPr>
          <w:rFonts w:ascii="Arial" w:hAnsi="Arial" w:cs="Arial"/>
          <w:sz w:val="24"/>
          <w:szCs w:val="24"/>
        </w:rPr>
        <w:t>14,35</w:t>
      </w:r>
      <w:r w:rsidRPr="009C3796">
        <w:rPr>
          <w:rFonts w:ascii="Arial" w:hAnsi="Arial" w:cs="Arial"/>
          <w:sz w:val="24"/>
          <w:szCs w:val="24"/>
        </w:rPr>
        <w:t xml:space="preserve"> posto suzdržanih glasova donosi slijedeću</w:t>
      </w:r>
    </w:p>
    <w:p w:rsidRPr="009C3796" w:rsidR="00100DB8" w:rsidP="009C3796" w:rsidRDefault="00100DB8">
      <w:pPr>
        <w:pStyle w:val="Bezproreda"/>
        <w:ind w:firstLine="708"/>
        <w:jc w:val="both"/>
        <w:rPr>
          <w:rFonts w:ascii="Arial" w:hAnsi="Arial" w:cs="Arial"/>
          <w:sz w:val="24"/>
          <w:szCs w:val="24"/>
        </w:rPr>
      </w:pPr>
    </w:p>
    <w:p w:rsidRPr="009C3796" w:rsidR="009C3796" w:rsidP="009C3796" w:rsidRDefault="009C3796">
      <w:pPr>
        <w:pStyle w:val="Bezproreda"/>
        <w:ind w:firstLine="708"/>
        <w:jc w:val="both"/>
        <w:rPr>
          <w:rFonts w:ascii="Arial" w:hAnsi="Arial" w:cs="Arial"/>
          <w:sz w:val="24"/>
          <w:szCs w:val="24"/>
        </w:rPr>
      </w:pPr>
    </w:p>
    <w:p w:rsidR="009C3796" w:rsidP="00A651A2" w:rsidRDefault="009C3796">
      <w:pPr>
        <w:pStyle w:val="Bezproreda"/>
        <w:jc w:val="center"/>
        <w:rPr>
          <w:rFonts w:ascii="Arial" w:hAnsi="Arial" w:cs="Arial"/>
          <w:sz w:val="24"/>
          <w:szCs w:val="24"/>
        </w:rPr>
      </w:pPr>
      <w:r w:rsidRPr="009C3796">
        <w:rPr>
          <w:rFonts w:ascii="Arial" w:hAnsi="Arial" w:cs="Arial"/>
          <w:sz w:val="24"/>
          <w:szCs w:val="24"/>
        </w:rPr>
        <w:t>O d l u k u</w:t>
      </w:r>
    </w:p>
    <w:p w:rsidR="009C3796" w:rsidP="009C3796" w:rsidRDefault="009C3796">
      <w:pPr>
        <w:pStyle w:val="Bezproreda"/>
        <w:ind w:firstLine="708"/>
        <w:jc w:val="both"/>
        <w:rPr>
          <w:rFonts w:ascii="Arial" w:hAnsi="Arial" w:cs="Arial"/>
          <w:sz w:val="24"/>
          <w:szCs w:val="24"/>
        </w:rPr>
      </w:pPr>
    </w:p>
    <w:p w:rsidR="009C3796" w:rsidP="009C3796" w:rsidRDefault="009C3796">
      <w:pPr>
        <w:pStyle w:val="Bezproreda"/>
        <w:ind w:firstLine="708"/>
        <w:jc w:val="both"/>
        <w:rPr>
          <w:rFonts w:ascii="Arial" w:hAnsi="Arial" w:cs="Arial"/>
          <w:sz w:val="24"/>
          <w:szCs w:val="24"/>
        </w:rPr>
      </w:pPr>
      <w:r>
        <w:rPr>
          <w:rFonts w:ascii="Arial" w:hAnsi="Arial" w:cs="Arial"/>
          <w:sz w:val="24"/>
          <w:szCs w:val="24"/>
        </w:rPr>
        <w:t>„U cilju unovčenja imovine stečajnog dužnika, brodova novogradnji 526 i 527 ima se ponovno provesti četvrti krug javne dražbe u postupku pred Financijskom agencijom.“</w:t>
      </w:r>
    </w:p>
    <w:p w:rsidR="00A651A2" w:rsidP="009C3796" w:rsidRDefault="00A651A2">
      <w:pPr>
        <w:pStyle w:val="Bezproreda"/>
        <w:ind w:firstLine="708"/>
        <w:jc w:val="both"/>
        <w:rPr>
          <w:rFonts w:ascii="Arial" w:hAnsi="Arial" w:cs="Arial"/>
          <w:sz w:val="24"/>
          <w:szCs w:val="24"/>
        </w:rPr>
      </w:pPr>
    </w:p>
    <w:p w:rsidR="00100DB8" w:rsidP="009C3796" w:rsidRDefault="00100DB8">
      <w:pPr>
        <w:pStyle w:val="Bezproreda"/>
        <w:ind w:firstLine="708"/>
        <w:jc w:val="both"/>
        <w:rPr>
          <w:rFonts w:ascii="Arial" w:hAnsi="Arial" w:cs="Arial"/>
          <w:sz w:val="24"/>
          <w:szCs w:val="24"/>
        </w:rPr>
      </w:pPr>
    </w:p>
    <w:p w:rsidR="00A651A2" w:rsidP="009C3796" w:rsidRDefault="00A651A2">
      <w:pPr>
        <w:pStyle w:val="Bezproreda"/>
        <w:ind w:firstLine="708"/>
        <w:jc w:val="both"/>
        <w:rPr>
          <w:rFonts w:ascii="Arial" w:hAnsi="Arial" w:cs="Arial"/>
          <w:sz w:val="24"/>
          <w:szCs w:val="24"/>
        </w:rPr>
      </w:pPr>
      <w:r>
        <w:rPr>
          <w:rFonts w:ascii="Arial" w:hAnsi="Arial" w:cs="Arial"/>
          <w:sz w:val="24"/>
          <w:szCs w:val="24"/>
        </w:rPr>
        <w:lastRenderedPageBreak/>
        <w:t xml:space="preserve">Ad 4) </w:t>
      </w:r>
      <w:r w:rsidR="00100DB8">
        <w:rPr>
          <w:rFonts w:ascii="Arial" w:hAnsi="Arial" w:cs="Arial"/>
          <w:sz w:val="24"/>
          <w:szCs w:val="24"/>
        </w:rPr>
        <w:t xml:space="preserve">Pod točkom razno nije bilo rasprave. </w:t>
      </w:r>
    </w:p>
    <w:p w:rsidRPr="00B33B42" w:rsidR="00D04FC3" w:rsidP="00D04FC3" w:rsidRDefault="00D04FC3">
      <w:pPr>
        <w:spacing w:line="240" w:lineRule="atLeast"/>
        <w:ind w:firstLine="708"/>
        <w:jc w:val="both"/>
        <w:rPr>
          <w:rFonts w:ascii="Arial" w:hAnsi="Arial" w:cs="Arial"/>
          <w:color w:val="auto"/>
          <w:sz w:val="24"/>
          <w:szCs w:val="24"/>
        </w:rPr>
      </w:pPr>
    </w:p>
    <w:p w:rsidRPr="00B33B42" w:rsidR="00B96C28" w:rsidP="00D04FC3" w:rsidRDefault="00B96C28">
      <w:pPr>
        <w:spacing w:line="240" w:lineRule="atLeast"/>
        <w:ind w:firstLine="708"/>
        <w:jc w:val="both"/>
        <w:rPr>
          <w:rFonts w:ascii="Arial" w:hAnsi="Arial" w:cs="Arial"/>
          <w:color w:val="auto"/>
          <w:sz w:val="24"/>
          <w:szCs w:val="24"/>
        </w:rPr>
      </w:pPr>
    </w:p>
    <w:p w:rsidRPr="00B33B42" w:rsidR="006B053A" w:rsidP="007604E4" w:rsidRDefault="00B33B42">
      <w:pPr>
        <w:spacing w:line="240" w:lineRule="atLeast"/>
        <w:ind w:left="2832" w:firstLine="708"/>
        <w:rPr>
          <w:rFonts w:ascii="Arial" w:hAnsi="Arial" w:cs="Arial"/>
          <w:color w:val="auto"/>
          <w:sz w:val="24"/>
          <w:szCs w:val="24"/>
        </w:rPr>
      </w:pPr>
      <w:r>
        <w:rPr>
          <w:rFonts w:ascii="Arial" w:hAnsi="Arial" w:cs="Arial"/>
          <w:color w:val="auto"/>
          <w:sz w:val="24"/>
          <w:szCs w:val="24"/>
        </w:rPr>
        <w:t xml:space="preserve"> </w:t>
      </w:r>
      <w:r w:rsidRPr="00B33B42" w:rsidR="00D04FC3">
        <w:rPr>
          <w:rFonts w:ascii="Arial" w:hAnsi="Arial" w:cs="Arial"/>
          <w:color w:val="auto"/>
          <w:sz w:val="24"/>
          <w:szCs w:val="24"/>
        </w:rPr>
        <w:t>Dovršeno u</w:t>
      </w:r>
      <w:r w:rsidRPr="00B33B42" w:rsidR="006178C2">
        <w:rPr>
          <w:rFonts w:ascii="Arial" w:hAnsi="Arial" w:cs="Arial"/>
          <w:color w:val="auto"/>
          <w:sz w:val="24"/>
          <w:szCs w:val="24"/>
        </w:rPr>
        <w:t xml:space="preserve"> </w:t>
      </w:r>
      <w:r w:rsidR="00100DB8">
        <w:rPr>
          <w:rFonts w:ascii="Arial" w:hAnsi="Arial" w:cs="Arial"/>
          <w:color w:val="auto"/>
          <w:sz w:val="24"/>
          <w:szCs w:val="24"/>
        </w:rPr>
        <w:t xml:space="preserve">11:00 </w:t>
      </w:r>
      <w:r w:rsidRPr="00B33B42" w:rsidR="00664E03">
        <w:rPr>
          <w:rFonts w:ascii="Arial" w:hAnsi="Arial" w:cs="Arial"/>
          <w:color w:val="auto"/>
          <w:sz w:val="24"/>
          <w:szCs w:val="24"/>
        </w:rPr>
        <w:t>sati</w:t>
      </w:r>
    </w:p>
    <w:p w:rsidRPr="00B33B42" w:rsidR="006B053A" w:rsidP="006B053A" w:rsidRDefault="006B053A">
      <w:pPr>
        <w:jc w:val="center"/>
        <w:rPr>
          <w:rFonts w:ascii="Arial" w:hAnsi="Arial" w:cs="Arial"/>
          <w:color w:val="auto"/>
          <w:sz w:val="24"/>
          <w:szCs w:val="24"/>
        </w:rPr>
      </w:pPr>
    </w:p>
    <w:p w:rsidRPr="00B33B42" w:rsidR="006B053A" w:rsidP="006B053A" w:rsidRDefault="006B053A">
      <w:pPr>
        <w:jc w:val="both"/>
        <w:rPr>
          <w:rFonts w:ascii="Arial" w:hAnsi="Arial" w:cs="Arial"/>
          <w:color w:val="auto"/>
          <w:sz w:val="24"/>
          <w:szCs w:val="24"/>
        </w:rPr>
      </w:pPr>
    </w:p>
    <w:p w:rsidRPr="00B33B42" w:rsidR="006B053A" w:rsidP="006B053A" w:rsidRDefault="006B053A">
      <w:pPr>
        <w:jc w:val="center"/>
        <w:rPr>
          <w:rFonts w:ascii="Arial" w:hAnsi="Arial" w:cs="Arial"/>
          <w:color w:val="auto"/>
          <w:sz w:val="24"/>
          <w:szCs w:val="24"/>
        </w:rPr>
      </w:pPr>
      <w:r w:rsidRPr="00B33B42">
        <w:rPr>
          <w:rFonts w:ascii="Arial" w:hAnsi="Arial" w:cs="Arial"/>
          <w:color w:val="auto"/>
          <w:sz w:val="24"/>
          <w:szCs w:val="24"/>
        </w:rPr>
        <w:t>Stečajni sudac</w:t>
      </w:r>
    </w:p>
    <w:p w:rsidRPr="00B33B42" w:rsidR="006B053A" w:rsidP="006B053A" w:rsidRDefault="006B053A">
      <w:pPr>
        <w:jc w:val="both"/>
        <w:rPr>
          <w:rFonts w:ascii="Arial" w:hAnsi="Arial" w:cs="Arial"/>
          <w:color w:val="auto"/>
          <w:sz w:val="24"/>
          <w:szCs w:val="24"/>
        </w:rPr>
      </w:pPr>
    </w:p>
    <w:p w:rsidRPr="00B33B42" w:rsidR="006B053A" w:rsidP="006B053A" w:rsidRDefault="006B053A">
      <w:pPr>
        <w:jc w:val="center"/>
        <w:rPr>
          <w:rFonts w:ascii="Arial" w:hAnsi="Arial" w:cs="Arial"/>
          <w:color w:val="auto"/>
          <w:sz w:val="24"/>
          <w:szCs w:val="24"/>
        </w:rPr>
      </w:pPr>
    </w:p>
    <w:p w:rsidRPr="00B33B42" w:rsidR="006B053A" w:rsidP="006B053A" w:rsidRDefault="006B053A">
      <w:pPr>
        <w:ind w:left="2832" w:firstLine="708"/>
        <w:jc w:val="center"/>
        <w:rPr>
          <w:rFonts w:ascii="Arial" w:hAnsi="Arial" w:cs="Arial"/>
          <w:color w:val="auto"/>
          <w:sz w:val="24"/>
          <w:szCs w:val="24"/>
        </w:rPr>
      </w:pPr>
      <w:r w:rsidRPr="00B33B42">
        <w:rPr>
          <w:rFonts w:ascii="Arial" w:hAnsi="Arial" w:cs="Arial"/>
          <w:color w:val="auto"/>
          <w:sz w:val="24"/>
          <w:szCs w:val="24"/>
        </w:rPr>
        <w:t>Zapisničar</w:t>
      </w:r>
      <w:r w:rsidRPr="00B33B42">
        <w:rPr>
          <w:rFonts w:ascii="Arial" w:hAnsi="Arial" w:cs="Arial"/>
          <w:color w:val="auto"/>
          <w:sz w:val="24"/>
          <w:szCs w:val="24"/>
        </w:rPr>
        <w:tab/>
        <w:t xml:space="preserve">         </w:t>
      </w:r>
      <w:r w:rsidRPr="00B33B42">
        <w:rPr>
          <w:rFonts w:ascii="Arial" w:hAnsi="Arial" w:cs="Arial"/>
          <w:color w:val="auto"/>
          <w:sz w:val="24"/>
          <w:szCs w:val="24"/>
        </w:rPr>
        <w:tab/>
        <w:t xml:space="preserve"> </w:t>
      </w:r>
      <w:r w:rsidRPr="00B33B42">
        <w:rPr>
          <w:rFonts w:ascii="Arial" w:hAnsi="Arial" w:cs="Arial"/>
          <w:color w:val="auto"/>
          <w:sz w:val="24"/>
          <w:szCs w:val="24"/>
        </w:rPr>
        <w:tab/>
        <w:t>Stečajni upravitelj</w:t>
      </w:r>
    </w:p>
    <w:p w:rsidRPr="00B33B42" w:rsidR="006B053A" w:rsidP="006B053A" w:rsidRDefault="006B053A">
      <w:pPr>
        <w:jc w:val="both"/>
        <w:rPr>
          <w:rFonts w:ascii="Arial" w:hAnsi="Arial" w:cs="Arial"/>
          <w:color w:val="auto"/>
          <w:sz w:val="24"/>
          <w:szCs w:val="24"/>
        </w:rPr>
      </w:pPr>
    </w:p>
    <w:p w:rsidRPr="00B33B42" w:rsidR="006B053A" w:rsidP="006B053A" w:rsidRDefault="006B053A">
      <w:pPr>
        <w:jc w:val="both"/>
        <w:rPr>
          <w:rFonts w:ascii="Arial" w:hAnsi="Arial" w:cs="Arial"/>
          <w:color w:val="auto"/>
          <w:sz w:val="24"/>
          <w:szCs w:val="24"/>
        </w:rPr>
      </w:pPr>
    </w:p>
    <w:p w:rsidRPr="00B33B42" w:rsidR="006B053A" w:rsidP="006B053A" w:rsidRDefault="006B053A">
      <w:pPr>
        <w:jc w:val="both"/>
        <w:rPr>
          <w:rFonts w:ascii="Arial" w:hAnsi="Arial" w:cs="Arial"/>
          <w:color w:val="auto"/>
          <w:sz w:val="24"/>
          <w:szCs w:val="24"/>
        </w:rPr>
      </w:pPr>
    </w:p>
    <w:p w:rsidRPr="00B33B42" w:rsidR="006B053A" w:rsidP="006B053A" w:rsidRDefault="006B053A">
      <w:pPr>
        <w:ind w:left="6372" w:firstLine="708"/>
        <w:rPr>
          <w:rFonts w:ascii="Arial" w:hAnsi="Arial" w:cs="Arial"/>
          <w:color w:val="auto"/>
          <w:sz w:val="24"/>
          <w:szCs w:val="24"/>
        </w:rPr>
      </w:pPr>
      <w:r w:rsidRPr="00B33B42">
        <w:rPr>
          <w:rFonts w:ascii="Arial" w:hAnsi="Arial" w:cs="Arial"/>
          <w:color w:val="auto"/>
          <w:sz w:val="24"/>
          <w:szCs w:val="24"/>
        </w:rPr>
        <w:t>Vjerovnici</w:t>
      </w:r>
    </w:p>
    <w:p w:rsidRPr="00B33B42" w:rsidR="006B053A" w:rsidP="006B053A" w:rsidRDefault="006B053A">
      <w:pPr>
        <w:jc w:val="both"/>
        <w:rPr>
          <w:rFonts w:ascii="Arial" w:hAnsi="Arial" w:cs="Arial"/>
          <w:color w:val="auto"/>
          <w:sz w:val="24"/>
          <w:szCs w:val="24"/>
        </w:rPr>
      </w:pPr>
    </w:p>
    <w:p w:rsidRPr="00B33B42" w:rsidR="00FC0C28" w:rsidP="00FC0C28" w:rsidRDefault="00FC0C28">
      <w:pPr>
        <w:autoSpaceDE w:val="false"/>
        <w:autoSpaceDN w:val="false"/>
        <w:adjustRightInd w:val="false"/>
        <w:rPr>
          <w:rFonts w:ascii="Arial" w:hAnsi="Arial" w:cs="Arial" w:eastAsiaTheme="minorHAnsi"/>
          <w:sz w:val="24"/>
          <w:szCs w:val="24"/>
          <w:lang w:eastAsia="en-US"/>
        </w:rPr>
      </w:pPr>
    </w:p>
    <w:p w:rsidRPr="00B33B42" w:rsidR="00856E3A" w:rsidP="00FC0C28" w:rsidRDefault="00856E3A">
      <w:pPr>
        <w:jc w:val="both"/>
        <w:rPr>
          <w:rFonts w:ascii="Arial" w:hAnsi="Arial" w:cs="Arial"/>
          <w:sz w:val="24"/>
          <w:szCs w:val="24"/>
        </w:rPr>
      </w:pPr>
      <w:r w:rsidRPr="00B33B42">
        <w:rPr>
          <w:rFonts w:ascii="Arial" w:hAnsi="Arial" w:cs="Arial" w:eastAsiaTheme="minorHAnsi"/>
          <w:sz w:val="24"/>
          <w:szCs w:val="24"/>
          <w:lang w:eastAsia="en-US"/>
        </w:rPr>
        <w:t xml:space="preserve"> </w:t>
      </w:r>
    </w:p>
    <w:sectPr w:rsidRPr="00B33B42" w:rsidR="00856E3A" w:rsidSect="008D4BF8">
      <w:headerReference w:type="even" r:id="rId9"/>
      <w:headerReference w:type="default" r:id="rId10"/>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5A47" w:rsidRDefault="007D5A47">
      <w:r>
        <w:separator/>
      </w:r>
    </w:p>
  </w:endnote>
  <w:endnote w:type="continuationSeparator" w:id="0">
    <w:p w:rsidR="007D5A47" w:rsidRDefault="007D5A4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5A47" w:rsidRDefault="007D5A47">
      <w:r>
        <w:separator/>
      </w:r>
    </w:p>
  </w:footnote>
  <w:footnote w:type="continuationSeparator" w:id="0">
    <w:p w:rsidR="007D5A47" w:rsidRDefault="007D5A4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5F10" w:rsidP="008D4BF8" w:rsidRDefault="005B5F1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5F10" w:rsidRDefault="005B5F10">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3B42" w:rsidR="005B5F10" w:rsidP="008D4BF8" w:rsidRDefault="005B5F10">
    <w:pPr>
      <w:pStyle w:val="Zaglavlje"/>
      <w:framePr w:wrap="around" w:hAnchor="margin" w:vAnchor="text" w:xAlign="center" w:y="1"/>
      <w:rPr>
        <w:rStyle w:val="Brojstranice"/>
        <w:rFonts w:ascii="Arial" w:hAnsi="Arial" w:cs="Arial"/>
        <w:sz w:val="24"/>
        <w:szCs w:val="24"/>
      </w:rPr>
    </w:pPr>
    <w:r w:rsidRPr="00B33B42">
      <w:rPr>
        <w:rStyle w:val="Brojstranice"/>
        <w:rFonts w:ascii="Arial" w:hAnsi="Arial" w:cs="Arial"/>
        <w:sz w:val="24"/>
        <w:szCs w:val="24"/>
      </w:rPr>
      <w:fldChar w:fldCharType="begin"/>
    </w:r>
    <w:r w:rsidRPr="00B33B42">
      <w:rPr>
        <w:rStyle w:val="Brojstranice"/>
        <w:rFonts w:ascii="Arial" w:hAnsi="Arial" w:cs="Arial"/>
        <w:sz w:val="24"/>
        <w:szCs w:val="24"/>
      </w:rPr>
      <w:instrText xml:space="preserve">PAGE  </w:instrText>
    </w:r>
    <w:r w:rsidRPr="00B33B42">
      <w:rPr>
        <w:rStyle w:val="Brojstranice"/>
        <w:rFonts w:ascii="Arial" w:hAnsi="Arial" w:cs="Arial"/>
        <w:sz w:val="24"/>
        <w:szCs w:val="24"/>
      </w:rPr>
      <w:fldChar w:fldCharType="separate"/>
    </w:r>
    <w:r w:rsidR="00AB5B9C">
      <w:rPr>
        <w:rStyle w:val="Brojstranice"/>
        <w:rFonts w:ascii="Arial" w:hAnsi="Arial" w:cs="Arial"/>
        <w:noProof/>
        <w:sz w:val="24"/>
        <w:szCs w:val="24"/>
      </w:rPr>
      <w:t>3</w:t>
    </w:r>
    <w:r w:rsidRPr="00B33B42">
      <w:rPr>
        <w:rStyle w:val="Brojstranice"/>
        <w:rFonts w:ascii="Arial" w:hAnsi="Arial" w:cs="Arial"/>
        <w:sz w:val="24"/>
        <w:szCs w:val="24"/>
      </w:rPr>
      <w:fldChar w:fldCharType="end"/>
    </w:r>
  </w:p>
  <w:p w:rsidRPr="00992EF2" w:rsidR="005B5F10" w:rsidP="008D4BF8" w:rsidRDefault="005B5F10">
    <w:pPr>
      <w:rPr>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26697"/>
    <w:multiLevelType w:val="hybridMultilevel"/>
    <w:tmpl w:val="5ECE795E"/>
    <w:lvl w:ilvl="0" w:tplc="A98AB36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1CB43E9"/>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73489C"/>
    <w:multiLevelType w:val="hybridMultilevel"/>
    <w:tmpl w:val="B0DA0AA2"/>
    <w:lvl w:ilvl="0" w:tplc="AD2E55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FD06E6C"/>
    <w:multiLevelType w:val="hybridMultilevel"/>
    <w:tmpl w:val="591617E0"/>
    <w:lvl w:ilvl="0" w:tplc="52C02268">
      <w:start w:val="1"/>
      <w:numFmt w:val="decimal"/>
      <w:lvlText w:val="%1."/>
      <w:lvlJc w:val="left"/>
      <w:pPr>
        <w:ind w:left="720" w:hanging="360"/>
      </w:pPr>
      <w:rPr>
        <w:rFonts w:hint="default" w:eastAsiaTheme="minorHAns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ABB3ECB"/>
    <w:multiLevelType w:val="hybridMultilevel"/>
    <w:tmpl w:val="B3D21C9A"/>
    <w:lvl w:ilvl="0" w:tplc="98708DB4">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6">
    <w:nsid w:val="4E931206"/>
    <w:multiLevelType w:val="hybridMultilevel"/>
    <w:tmpl w:val="263A03F4"/>
    <w:lvl w:ilvl="0" w:tplc="D86E72B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4F2F772F"/>
    <w:multiLevelType w:val="hybridMultilevel"/>
    <w:tmpl w:val="5582DE1A"/>
    <w:lvl w:ilvl="0" w:tplc="8C32CA0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9">
    <w:nsid w:val="7D307C23"/>
    <w:multiLevelType w:val="hybridMultilevel"/>
    <w:tmpl w:val="69BA699A"/>
    <w:lvl w:ilvl="0" w:tplc="82CAEDAC">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num w:numId="1">
    <w:abstractNumId w:val="8"/>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5"/>
  </w:num>
  <w:num w:numId="7">
    <w:abstractNumId w:val="9"/>
  </w:num>
  <w:num w:numId="8">
    <w:abstractNumId w:val="3"/>
  </w:num>
  <w:num w:numId="9">
    <w:abstractNumId w:val="6"/>
  </w:num>
  <w:num w:numId="10">
    <w:abstractNumId w:val="4"/>
  </w:num>
  <w:num w:numId="11">
    <w:abstractNumId w:val="7"/>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53A"/>
    <w:rsid w:val="000208E7"/>
    <w:rsid w:val="00032B44"/>
    <w:rsid w:val="00051940"/>
    <w:rsid w:val="00062B51"/>
    <w:rsid w:val="00095D2D"/>
    <w:rsid w:val="000969BA"/>
    <w:rsid w:val="000A05CB"/>
    <w:rsid w:val="000A23EE"/>
    <w:rsid w:val="000A27CC"/>
    <w:rsid w:val="000B5A29"/>
    <w:rsid w:val="000B6C08"/>
    <w:rsid w:val="000F579F"/>
    <w:rsid w:val="00100DB8"/>
    <w:rsid w:val="00114BB2"/>
    <w:rsid w:val="00131261"/>
    <w:rsid w:val="001337E4"/>
    <w:rsid w:val="00153C57"/>
    <w:rsid w:val="00162018"/>
    <w:rsid w:val="0019284F"/>
    <w:rsid w:val="001D5490"/>
    <w:rsid w:val="001E10DF"/>
    <w:rsid w:val="001E4C74"/>
    <w:rsid w:val="0024499F"/>
    <w:rsid w:val="00261C96"/>
    <w:rsid w:val="00264D1D"/>
    <w:rsid w:val="002779E2"/>
    <w:rsid w:val="002810F5"/>
    <w:rsid w:val="00292CA1"/>
    <w:rsid w:val="002A4789"/>
    <w:rsid w:val="002A5122"/>
    <w:rsid w:val="002A62EF"/>
    <w:rsid w:val="002B26EA"/>
    <w:rsid w:val="002B2FBB"/>
    <w:rsid w:val="002C4961"/>
    <w:rsid w:val="002E5356"/>
    <w:rsid w:val="00311163"/>
    <w:rsid w:val="003746E8"/>
    <w:rsid w:val="0039423B"/>
    <w:rsid w:val="003E0D7A"/>
    <w:rsid w:val="003E736F"/>
    <w:rsid w:val="00411E11"/>
    <w:rsid w:val="00445488"/>
    <w:rsid w:val="00445913"/>
    <w:rsid w:val="004D62A6"/>
    <w:rsid w:val="004E0CFE"/>
    <w:rsid w:val="0052312F"/>
    <w:rsid w:val="00560A3D"/>
    <w:rsid w:val="00581BF4"/>
    <w:rsid w:val="005A4532"/>
    <w:rsid w:val="005B3855"/>
    <w:rsid w:val="005B5F10"/>
    <w:rsid w:val="005C2C28"/>
    <w:rsid w:val="0060149F"/>
    <w:rsid w:val="006017BD"/>
    <w:rsid w:val="006178C2"/>
    <w:rsid w:val="00620879"/>
    <w:rsid w:val="006575F1"/>
    <w:rsid w:val="006578FB"/>
    <w:rsid w:val="00664E03"/>
    <w:rsid w:val="00675C19"/>
    <w:rsid w:val="0069701C"/>
    <w:rsid w:val="006A0B54"/>
    <w:rsid w:val="006B053A"/>
    <w:rsid w:val="006D2D0A"/>
    <w:rsid w:val="007031D8"/>
    <w:rsid w:val="00720FA8"/>
    <w:rsid w:val="007374CF"/>
    <w:rsid w:val="00743021"/>
    <w:rsid w:val="00751104"/>
    <w:rsid w:val="0075210A"/>
    <w:rsid w:val="00753A2E"/>
    <w:rsid w:val="007604E4"/>
    <w:rsid w:val="0076666B"/>
    <w:rsid w:val="007A458D"/>
    <w:rsid w:val="007B2101"/>
    <w:rsid w:val="007D5A47"/>
    <w:rsid w:val="00803A3C"/>
    <w:rsid w:val="00833AB2"/>
    <w:rsid w:val="00843DF9"/>
    <w:rsid w:val="00856E3A"/>
    <w:rsid w:val="0086084A"/>
    <w:rsid w:val="00873014"/>
    <w:rsid w:val="008A6FF6"/>
    <w:rsid w:val="008D3B3E"/>
    <w:rsid w:val="008D4BF8"/>
    <w:rsid w:val="008E5E8F"/>
    <w:rsid w:val="008E72BF"/>
    <w:rsid w:val="00943163"/>
    <w:rsid w:val="009436D3"/>
    <w:rsid w:val="009B358B"/>
    <w:rsid w:val="009B3CA4"/>
    <w:rsid w:val="009B5269"/>
    <w:rsid w:val="009C07B9"/>
    <w:rsid w:val="009C26F6"/>
    <w:rsid w:val="009C3796"/>
    <w:rsid w:val="009F3D8E"/>
    <w:rsid w:val="009F62CE"/>
    <w:rsid w:val="009F69F9"/>
    <w:rsid w:val="00A651A2"/>
    <w:rsid w:val="00A75C43"/>
    <w:rsid w:val="00A86E4A"/>
    <w:rsid w:val="00AB5B9C"/>
    <w:rsid w:val="00B00437"/>
    <w:rsid w:val="00B06677"/>
    <w:rsid w:val="00B225AF"/>
    <w:rsid w:val="00B2260F"/>
    <w:rsid w:val="00B33B42"/>
    <w:rsid w:val="00B40F38"/>
    <w:rsid w:val="00B50A18"/>
    <w:rsid w:val="00B52082"/>
    <w:rsid w:val="00B574FC"/>
    <w:rsid w:val="00B57D76"/>
    <w:rsid w:val="00B707EF"/>
    <w:rsid w:val="00B96C28"/>
    <w:rsid w:val="00BD5FCE"/>
    <w:rsid w:val="00C01BC5"/>
    <w:rsid w:val="00C073B9"/>
    <w:rsid w:val="00C21D63"/>
    <w:rsid w:val="00C26D4D"/>
    <w:rsid w:val="00C278CC"/>
    <w:rsid w:val="00C35880"/>
    <w:rsid w:val="00CA00C2"/>
    <w:rsid w:val="00CC3077"/>
    <w:rsid w:val="00CD2A4E"/>
    <w:rsid w:val="00CD5A7B"/>
    <w:rsid w:val="00CE49FD"/>
    <w:rsid w:val="00CF5C41"/>
    <w:rsid w:val="00D04FC3"/>
    <w:rsid w:val="00D10A1E"/>
    <w:rsid w:val="00DA6909"/>
    <w:rsid w:val="00DD16B1"/>
    <w:rsid w:val="00DD4B32"/>
    <w:rsid w:val="00E17A23"/>
    <w:rsid w:val="00E658E8"/>
    <w:rsid w:val="00E745F5"/>
    <w:rsid w:val="00E82C94"/>
    <w:rsid w:val="00EE3092"/>
    <w:rsid w:val="00EE7B97"/>
    <w:rsid w:val="00F51427"/>
    <w:rsid w:val="00F53859"/>
    <w:rsid w:val="00F5455F"/>
    <w:rsid w:val="00F6508E"/>
    <w:rsid w:val="00F6545E"/>
    <w:rsid w:val="00F8008A"/>
    <w:rsid w:val="00FB3317"/>
    <w:rsid w:val="00FB55B4"/>
    <w:rsid w:val="00FC0C28"/>
    <w:rsid w:val="00FC37B5"/>
    <w:rsid w:val="00FC63C5"/>
    <w:rsid w:val="00FF28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85BA3BA"/>
  <w15:docId w15:val="{670C0B2E-B102-4980-8C4B-682BE63D635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75C43"/>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6B053A"/>
    <w:pPr>
      <w:tabs>
        <w:tab w:val="center" w:pos="4536"/>
        <w:tab w:val="right" w:pos="9072"/>
      </w:tabs>
    </w:pPr>
  </w:style>
  <w:style w:type="character" w:styleId="ZaglavljeChar" w:customStyle="true">
    <w:name w:val="Zaglavlje Char"/>
    <w:basedOn w:val="Zadanifontodlomka"/>
    <w:link w:val="Zaglavlje"/>
    <w:rsid w:val="006B053A"/>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6B053A"/>
  </w:style>
  <w:style w:type="paragraph" w:styleId="Odlomakpopisa">
    <w:name w:val="List Paragraph"/>
    <w:basedOn w:val="Normal"/>
    <w:uiPriority w:val="34"/>
    <w:qFormat/>
    <w:rsid w:val="006B053A"/>
    <w:pPr>
      <w:ind w:left="720"/>
      <w:contextualSpacing/>
    </w:pPr>
    <w:rPr>
      <w:color w:val="auto"/>
      <w:sz w:val="24"/>
      <w:szCs w:val="24"/>
    </w:rPr>
  </w:style>
  <w:style w:type="paragraph" w:styleId="Podnoje">
    <w:name w:val="footer"/>
    <w:basedOn w:val="Normal"/>
    <w:link w:val="PodnojeChar"/>
    <w:uiPriority w:val="99"/>
    <w:unhideWhenUsed/>
    <w:rsid w:val="00DA6909"/>
    <w:pPr>
      <w:tabs>
        <w:tab w:val="center" w:pos="4536"/>
        <w:tab w:val="right" w:pos="9072"/>
      </w:tabs>
    </w:pPr>
  </w:style>
  <w:style w:type="character" w:styleId="PodnojeChar" w:customStyle="true">
    <w:name w:val="Podnožje Char"/>
    <w:basedOn w:val="Zadanifontodlomka"/>
    <w:link w:val="Podnoje"/>
    <w:uiPriority w:val="99"/>
    <w:rsid w:val="00DA6909"/>
    <w:rPr>
      <w:rFonts w:ascii="Times New Roman" w:hAnsi="Times New Roman" w:eastAsia="Times New Roman" w:cs="Times New Roman"/>
      <w:color w:val="000000"/>
      <w:sz w:val="20"/>
      <w:szCs w:val="20"/>
      <w:lang w:eastAsia="hr-HR"/>
    </w:rPr>
  </w:style>
  <w:style w:type="paragraph" w:styleId="Bezproreda">
    <w:name w:val="No Spacing"/>
    <w:uiPriority w:val="1"/>
    <w:qFormat/>
    <w:rsid w:val="005C2C28"/>
    <w:pPr>
      <w:spacing w:after="0" w:line="240" w:lineRule="auto"/>
    </w:pPr>
  </w:style>
  <w:style w:type="paragraph" w:styleId="Default" w:customStyle="true">
    <w:name w:val="Default"/>
    <w:rsid w:val="00D04FC3"/>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0F579F"/>
    <w:rPr>
      <w:color w:val="808080"/>
      <w:bdr w:val="none" w:color="auto" w:sz="0" w:space="0"/>
      <w:shd w:val="clear" w:color="auto" w:fill="auto"/>
    </w:rPr>
  </w:style>
  <w:style w:type="character" w:styleId="eSPISCCParagraphDefaultFont" w:customStyle="true">
    <w:name w:val="eSPIS_CC_Paragraph Default Font"/>
    <w:basedOn w:val="Zadanifontodlomka"/>
    <w:rsid w:val="000F579F"/>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0F579F"/>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F579F"/>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F579F"/>
    <w:rPr>
      <w:rFonts w:ascii="Arial" w:hAnsi="Arial" w:cs="Arial"/>
      <w:color w:val="auto"/>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AB5B9C"/>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B5B9C"/>
    <w:rPr>
      <w:rFonts w:ascii="Segoe UI" w:hAnsi="Segoe UI" w:eastAsia="Times New Roman" w:cs="Segoe UI"/>
      <w:color w:val="000000"/>
      <w:sz w:val="18"/>
      <w:szCs w:val="18"/>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57983">
      <w:bodyDiv w:val="true"/>
      <w:marLeft w:val="0"/>
      <w:marRight w:val="0"/>
      <w:marTop w:val="0"/>
      <w:marBottom w:val="0"/>
      <w:divBdr>
        <w:top w:val="none" w:color="auto" w:sz="0" w:space="0"/>
        <w:left w:val="none" w:color="auto" w:sz="0" w:space="0"/>
        <w:bottom w:val="none" w:color="auto" w:sz="0" w:space="0"/>
        <w:right w:val="none" w:color="auto" w:sz="0" w:space="0"/>
      </w:divBdr>
    </w:div>
    <w:div w:id="402143769">
      <w:bodyDiv w:val="true"/>
      <w:marLeft w:val="0"/>
      <w:marRight w:val="0"/>
      <w:marTop w:val="0"/>
      <w:marBottom w:val="0"/>
      <w:divBdr>
        <w:top w:val="none" w:color="auto" w:sz="0" w:space="0"/>
        <w:left w:val="none" w:color="auto" w:sz="0" w:space="0"/>
        <w:bottom w:val="none" w:color="auto" w:sz="0" w:space="0"/>
        <w:right w:val="none" w:color="auto" w:sz="0" w:space="0"/>
      </w:divBdr>
    </w:div>
    <w:div w:id="538132431">
      <w:bodyDiv w:val="true"/>
      <w:marLeft w:val="0"/>
      <w:marRight w:val="0"/>
      <w:marTop w:val="0"/>
      <w:marBottom w:val="0"/>
      <w:divBdr>
        <w:top w:val="none" w:color="auto" w:sz="0" w:space="0"/>
        <w:left w:val="none" w:color="auto" w:sz="0" w:space="0"/>
        <w:bottom w:val="none" w:color="auto" w:sz="0" w:space="0"/>
        <w:right w:val="none" w:color="auto" w:sz="0" w:space="0"/>
      </w:divBdr>
    </w:div>
    <w:div w:id="656301657">
      <w:bodyDiv w:val="true"/>
      <w:marLeft w:val="0"/>
      <w:marRight w:val="0"/>
      <w:marTop w:val="0"/>
      <w:marBottom w:val="0"/>
      <w:divBdr>
        <w:top w:val="none" w:color="auto" w:sz="0" w:space="0"/>
        <w:left w:val="none" w:color="auto" w:sz="0" w:space="0"/>
        <w:bottom w:val="none" w:color="auto" w:sz="0" w:space="0"/>
        <w:right w:val="none" w:color="auto" w:sz="0" w:space="0"/>
      </w:divBdr>
    </w:div>
    <w:div w:id="1658848159">
      <w:bodyDiv w:val="true"/>
      <w:marLeft w:val="0"/>
      <w:marRight w:val="0"/>
      <w:marTop w:val="0"/>
      <w:marBottom w:val="0"/>
      <w:divBdr>
        <w:top w:val="none" w:color="auto" w:sz="0" w:space="0"/>
        <w:left w:val="none" w:color="auto" w:sz="0" w:space="0"/>
        <w:bottom w:val="none" w:color="auto" w:sz="0" w:space="0"/>
        <w:right w:val="none" w:color="auto" w:sz="0" w:space="0"/>
      </w:divBdr>
    </w:div>
    <w:div w:id="18425458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28. svibnja 2021.</izvorni_sadrzaj>
    <derivirana_varijabla naziv="DomainObject.StvarniPocetakDatum_1">28. svibnja 2021.</derivirana_varijabla>
  </DomainObject.StvarniPocetakDatum>
  <DomainObject.StvarniZavrsetakDatum>
    <izvorni_sadrzaj>28. svibnja 2021.</izvorni_sadrzaj>
    <derivirana_varijabla naziv="DomainObject.StvarniZavrsetakDatum_1">28. svibnja 2021.</derivirana_varijabla>
  </DomainObject.StvarniZavrsetakDatum>
  <DomainObject.PlaniraniZavrsetakDatum>
    <izvorni_sadrzaj>28. svibnja 2021.</izvorni_sadrzaj>
    <derivirana_varijabla naziv="DomainObject.PlaniraniZavrsetakDatum_1">28. svibnja 2021.</derivirana_varijabla>
  </DomainObject.PlaniraniZavrsetakDatum>
  <DomainObject.PlaniraniPocetakDatum>
    <izvorni_sadrzaj>28. svibnja 2021.</izvorni_sadrzaj>
    <derivirana_varijabla naziv="DomainObject.PlaniraniPocetakDatum_1">28. svibnja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28. svibnja 2021.</izvorni_sadrzaj>
    <derivirana_varijabla naziv="DomainObject.Zapisnik.DatumKreiranja_1">28. svibnja 2021.</derivirana_varijabla>
  </DomainObject.Zapisnik.DatumKreiranja>
  <DomainObject.Zapisnik.ImovinskaKorist>
    <izvorni_sadrzaj/>
    <derivirana_varijabla naziv="DomainObject.Zapisnik.ImovinskaKorist_1"/>
  </DomainObject.Zapisnik.ImovinskaKorist>
  <DomainObject.Zapisnik.Oznaka>
    <izvorni_sadrzaj>St-95/2019-509</izvorni_sadrzaj>
    <derivirana_varijabla naziv="DomainObject.Zapisnik.Oznaka_1">St-95/2019-509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2019.</izvorni_sadrzaj>
    <derivirana_varijabla naziv="DomainObject.Predmet.DatumOsnivanja_1">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29.8.19. prileži 30 registratora
-prijave tražbina
27.2.20. procjene vrijednosti brodova</izvorni_sadrzaj>
    <derivirana_varijabla naziv="DomainObject.Predmet.Opis_1">29.8.19. prileži 30 registratora
-prijave tražbina
27.2.20. procjene vrijednosti brodova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St-95/2019</izvorni_sadrzaj>
    <derivirana_varijabla naziv="DomainObject.Predmet.OznakaBroj_1">St-95/2019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zadnji svežanj u pisarnici
25.3.poslan u ref.1</izvorni_sadrzaj>
    <derivirana_varijabla naziv="DomainObject.Predmet.PrimjedbaSuca_1">samo zadnji svežanj u pisarnici
25.3.poslan u ref.1</derivirana_varijabla>
  </DomainObject.Predmet.PrimjedbaSuca>
  <DomainObject.Predmet.ProtustrankaFormated>
    <izvorni_sadrzaj>  ULJANIK d.d. PULA</izvorni_sadrzaj>
    <derivirana_varijabla naziv="DomainObject.Predmet.ProtustrankaFormated_1">  ULJANIK d.d. PULA</derivirana_varijabla>
  </DomainObject.Predmet.ProtustrankaFormated>
  <DomainObject.Predmet.ProtustrankaFormatedOIB>
    <izvorni_sadrzaj>  ULJANIK d.d. PULA, OIB 56243843109</izvorni_sadrzaj>
    <derivirana_varijabla naziv="DomainObject.Predmet.ProtustrankaFormatedOIB_1">  ULJANIK d.d. PULA, OIB 56243843109</derivirana_varijabla>
  </DomainObject.Predmet.ProtustrankaFormatedOIB>
  <DomainObject.Predmet.ProtustrankaFormatedWithAdress>
    <izvorni_sadrzaj> ULJANIK d.d. PULA, Flaciusova 1, 52100 Pula</izvorni_sadrzaj>
    <derivirana_varijabla naziv="DomainObject.Predmet.ProtustrankaFormatedWithAdress_1"> ULJANIK d.d. PULA, Flaciusova 1, 52100 Pula</derivirana_varijabla>
  </DomainObject.Predmet.ProtustrankaFormatedWithAdress>
  <DomainObject.Predmet.ProtustrankaFormatedWithAdressOIB>
    <izvorni_sadrzaj> ULJANIK d.d. PULA, OIB 56243843109, Flaciusova 1, 52100 Pula</izvorni_sadrzaj>
    <derivirana_varijabla naziv="DomainObject.Predmet.ProtustrankaFormatedWithAdressOIB_1"> ULJANIK d.d. PULA, OIB 56243843109, Flaciusova 1, 52100 Pula</derivirana_varijabla>
  </DomainObject.Predmet.ProtustrankaFormatedWithAdressOIB>
  <DomainObject.Predmet.ProtustrankaWithAdress>
    <izvorni_sadrzaj>ULJANIK d.d. PULA Flaciusova 1, 52100 Pula</izvorni_sadrzaj>
    <derivirana_varijabla naziv="DomainObject.Predmet.ProtustrankaWithAdress_1">ULJANIK d.d. PULA Flaciusova 1, 52100 Pula</derivirana_varijabla>
  </DomainObject.Predmet.ProtustrankaWithAdress>
  <DomainObject.Predmet.ProtustrankaWithAdressOIB>
    <izvorni_sadrzaj>ULJANIK d.d. PULA, OIB 56243843109, Flaciusova 1, 52100 Pula</izvorni_sadrzaj>
    <derivirana_varijabla naziv="DomainObject.Predmet.ProtustrankaWithAdressOIB_1">ULJANIK d.d. PULA, OIB 56243843109, Flaciusova 1, 52100 Pula</derivirana_varijabla>
  </DomainObject.Predmet.ProtustrankaWithAdressOIB>
  <DomainObject.Predmet.ProtustrankaNazivFormated>
    <izvorni_sadrzaj>ULJANIK d.d. PULA</izvorni_sadrzaj>
    <derivirana_varijabla naziv="DomainObject.Predmet.ProtustrankaNazivFormated_1">ULJANIK d.d. PULA</derivirana_varijabla>
  </DomainObject.Predmet.ProtustrankaNazivFormated>
  <DomainObject.Predmet.ProtustrankaNazivFormatedOIB>
    <izvorni_sadrzaj>ULJANIK d.d. PULA, OIB 56243843109</izvorni_sadrzaj>
    <derivirana_varijabla naziv="DomainObject.Predmet.ProtustrankaNazivFormatedOIB_1">ULJANIK d.d. PULA, OIB 56243843109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28231811.93</izvorni_sadrzaj>
    <derivirana_varijabla naziv="DomainObject.Predmet.TrenutnaVrijednost_1">28231811.93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d.d. PULA</item>
    </izvorni_sadrzaj>
    <derivirana_varijabla naziv="DomainObject.Predmet.ProtuStrankaListFormated_1">
      <item>ULJANIK d.d. PULA</item>
    </derivirana_varijabla>
  </DomainObject.Predmet.ProtuStrankaListFormated>
  <DomainObject.Predmet.ProtuStrankaListFormatedOIB>
    <izvorni_sadrzaj>
      <item>ULJANIK d.d. PULA, OIB 56243843109</item>
    </izvorni_sadrzaj>
    <derivirana_varijabla naziv="DomainObject.Predmet.ProtuStrankaListFormatedOIB_1">
      <item>ULJANIK d.d. PULA, OIB 56243843109</item>
    </derivirana_varijabla>
  </DomainObject.Predmet.ProtuStrankaListFormatedOIB>
  <DomainObject.Predmet.ProtuStrankaListFormatedWithAdress>
    <izvorni_sadrzaj>
      <item>ULJANIK d.d. PULA, Flaciusova 1, 52100 Pula</item>
    </izvorni_sadrzaj>
    <derivirana_varijabla naziv="DomainObject.Predmet.ProtuStrankaListFormatedWithAdress_1">
      <item>ULJANIK d.d. PULA, Flaciusova 1, 52100 Pula</item>
    </derivirana_varijabla>
  </DomainObject.Predmet.ProtuStrankaListFormatedWithAdress>
  <DomainObject.Predmet.ProtuStrankaListFormatedWithAdressOIB>
    <izvorni_sadrzaj>
      <item>ULJANIK d.d. PULA, OIB 56243843109, Flaciusova 1, 52100 Pula</item>
    </izvorni_sadrzaj>
    <derivirana_varijabla naziv="DomainObject.Predmet.ProtuStrankaListFormatedWithAdressOIB_1">
      <item>ULJANIK d.d. PULA, OIB 56243843109, Flaciusova 1, 52100 Pula</item>
    </derivirana_varijabla>
  </DomainObject.Predmet.ProtuStrankaListFormatedWithAdressOIB>
  <DomainObject.Predmet.ProtuStrankaListNazivFormated>
    <izvorni_sadrzaj>
      <item>ULJANIK d.d. PULA</item>
    </izvorni_sadrzaj>
    <derivirana_varijabla naziv="DomainObject.Predmet.ProtuStrankaListNazivFormated_1">
      <item>ULJANIK d.d. PULA</item>
    </derivirana_varijabla>
  </DomainObject.Predmet.ProtuStrankaListNazivFormated>
  <DomainObject.Predmet.ProtuStrankaListNazivFormatedOIB>
    <izvorni_sadrzaj>
      <item>ULJANIK d.d. PULA, OIB 56243843109</item>
    </izvorni_sadrzaj>
    <derivirana_varijabla naziv="DomainObject.Predmet.ProtuStrankaListNazivFormatedOIB_1">
      <item>ULJANIK d.d. PULA, OIB 56243843109</item>
    </derivirana_varijabla>
  </DomainObject.Predmet.ProtuStrankaListNazivFormatedOIB>
  <DomainObject.Predmet.OstaliListFormated>
    <izvorni_sadrzaj>
      <item>JAN DE NUL N.V., BELGIJA</item>
      <item>Luka Tadić-Čolić</item>
      <item>Dalibor Valinčić</item>
      <item>Josip Martinić</item>
      <item>Lucia Močibob</item>
      <item>Igor Dlačić</item>
      <item>Ranko Đokić</item>
      <item>Krešimir Lipovšćak</item>
      <item>Ivana Špehar</item>
      <item>Robertino Bilobrk</item>
      <item>Zdravko Kačić</item>
      <item>Marko Krpan</item>
      <item>Ivana Manovelo</item>
      <item>Mićo Ljubenko</item>
      <item>Almir Dervišbegović</item>
      <item>Emir Bahtijarević</item>
      <item>Nikolica Brbora</item>
      <item>Berislav Kovačević</item>
      <item>Ivana Dedić</item>
      <item>Lana Dodig</item>
      <item>Ivica Škunca</item>
      <item>Ivan Stanko Maleš</item>
      <item>Loris Rak</item>
      <item>Gordan Stanković</item>
      <item>Miran Maćešić</item>
    </izvorni_sadrzaj>
    <derivirana_varijabla naziv="DomainObject.Predmet.OstaliListFormated_1">
      <item>JAN DE NUL N.V., BELGIJA</item>
      <item>Luka Tadić-Čolić</item>
      <item>Dalibor Valinčić</item>
      <item>Josip Martinić</item>
      <item>Lucia Močibob</item>
      <item>Igor Dlačić</item>
      <item>Ranko Đokić</item>
      <item>Krešimir Lipovšćak</item>
      <item>Ivana Špehar</item>
      <item>Robertino Bilobrk</item>
      <item>Zdravko Kačić</item>
      <item>Marko Krpan</item>
      <item>Ivana Manovelo</item>
      <item>Mićo Ljubenko</item>
      <item>Almir Dervišbegović</item>
      <item>Emir Bahtijarević</item>
      <item>Nikolica Brbora</item>
      <item>Berislav Kovačević</item>
      <item>Ivana Dedić</item>
      <item>Lana Dodig</item>
      <item>Ivica Škunca</item>
      <item>Ivan Stanko Maleš</item>
      <item>Loris Rak</item>
      <item>Gordan Stanković</item>
      <item>Miran Maćešić</item>
    </derivirana_varijabla>
  </DomainObject.Predmet.OstaliListFormated>
  <DomainObject.Predmet.OstaliListFormatedOIB>
    <izvorni_sadrzaj>
      <item>JAN DE NUL N.V., BELGIJA, OIB 44305414457</item>
      <item>Luka Tadić-Čolić, OIB 49497205145</item>
      <item>Dalibor Valinčić, OIB 67639176129</item>
      <item>Josip Martinić, OIB 31466212404</item>
      <item>Lucia Močibob, OIB 43231014432</item>
      <item>Igor Dlačić, OIB 26266329558</item>
      <item>Ranko Đokić, OIB 63733508785</item>
      <item>Krešimir Lipovšćak, OIB 58790075119</item>
      <item>Ivana Špehar, OIB 31262923729</item>
      <item>Robertino Bilobrk, OIB 61132168708</item>
      <item>Zdravko Kačić, OIB 34276661993</item>
      <item>Marko Krpan, OIB 24419277674</item>
      <item>Ivana Manovelo, OIB 45953372282</item>
      <item>Mićo Ljubenko, OIB 74664758370</item>
      <item>Almir Dervišbegović, OIB 01608282761</item>
      <item>Emir Bahtijarević, OIB 45008982205</item>
      <item>Nikolica Brbora, OIB 15869351583</item>
      <item>Berislav Kovačević, OIB 16691103415</item>
      <item>Ivana Dedić, OIB 40106353604</item>
      <item>Lana Dodig, OIB 64872456785</item>
      <item>Ivica Škunca, OIB 98326135250</item>
      <item>Ivan Stanko Maleš, OIB 74447134205</item>
      <item>Loris Rak, OIB 81830822007</item>
      <item>Gordan Stanković, OIB 50227599306</item>
      <item>Miran Maćešić, OIB 55525855422</item>
    </izvorni_sadrzaj>
    <derivirana_varijabla naziv="DomainObject.Predmet.OstaliListFormatedOIB_1">
      <item>JAN DE NUL N.V., BELGIJA, OIB 44305414457</item>
      <item>Luka Tadić-Čolić, OIB 49497205145</item>
      <item>Dalibor Valinčić, OIB 67639176129</item>
      <item>Josip Martinić, OIB 31466212404</item>
      <item>Lucia Močibob, OIB 43231014432</item>
      <item>Igor Dlačić, OIB 26266329558</item>
      <item>Ranko Đokić, OIB 63733508785</item>
      <item>Krešimir Lipovšćak, OIB 58790075119</item>
      <item>Ivana Špehar, OIB 31262923729</item>
      <item>Robertino Bilobrk, OIB 61132168708</item>
      <item>Zdravko Kačić, OIB 34276661993</item>
      <item>Marko Krpan, OIB 24419277674</item>
      <item>Ivana Manovelo, OIB 45953372282</item>
      <item>Mićo Ljubenko, OIB 74664758370</item>
      <item>Almir Dervišbegović, OIB 01608282761</item>
      <item>Emir Bahtijarević, OIB 45008982205</item>
      <item>Nikolica Brbora, OIB 15869351583</item>
      <item>Berislav Kovačević, OIB 16691103415</item>
      <item>Ivana Dedić, OIB 40106353604</item>
      <item>Lana Dodig, OIB 64872456785</item>
      <item>Ivica Škunca, OIB 98326135250</item>
      <item>Ivan Stanko Maleš, OIB 74447134205</item>
      <item>Loris Rak, OIB 81830822007</item>
      <item>Gordan Stanković, OIB 50227599306</item>
      <item>Miran Maćešić, OIB 55525855422</item>
    </derivirana_varijabla>
  </DomainObject.Predmet.OstaliListFormatedOIB>
  <DomainObject.Predmet.OstaliListFormatedWithAdress>
    <izvorni_sadrzaj>
      <item>JAN DE NUL N.V., BELGIJA, Tragel 60, 9308 Hofstade-Aalst</item>
      <item>Luka Tadić-Čolić, Ivana Lučića 2a, 10000 Zagreb</item>
      <item>Dalibor Valinčić, Ivana Lučića 2a, 10000 Zagreb</item>
      <item>Josip Martinić, Ivana Lučića 2a, 10000 Zagreb</item>
      <item>Lucia Močibob, Ivana Lučića 2a, 10000 Zagreb</item>
      <item>Igor Dlačić, Draškovićeva 12, 10000 Zagreb</item>
      <item>Ranko Đokić, Veronska 7, 52100 Pula</item>
      <item>Krešimir Lipovšćak, Petra Hektorovića 2  , 10000 Zagreb</item>
      <item>Ivana Špehar, Šenoina 19, 10000 Zagreb</item>
      <item>Robertino Bilobrk, Augusta Cesarca 8, 10000 Zagreb</item>
      <item>Zdravko Kačić, Petrova 48/A, 10000 Zagreb</item>
      <item>Marko Krpan, Boškovićeva 16, 10000 Zagreb</item>
      <item>Ivana Manovelo, Pod Kaštelom 4, 51000 Rijeka</item>
      <item>Mićo Ljubenko, Branimirova 29, Branimir centar-ulaz Draškovićeva, p.p. 488, 10000 Zagreb</item>
      <item>Almir Dervišbegović, Kneza Mislava 4, 10000 Zagreb</item>
      <item>Emir Bahtijarević, EUROTOWER, Ivana Lučića 2/a, 10000 Zagreb</item>
      <item>Nikolica Brbora, Petrova 48/A, 10000 Zagreb</item>
      <item>Berislav Kovačević, Supilova 6/III, 51000 Rijeka</item>
      <item>Ivana Dedić, Janeza Trdine 1, 51000 Rijeka</item>
      <item>Lana Dodig, Petrova 48/A, 10000 Zagreb</item>
      <item>Ivica Škunca, Maršala Tita 2, 10290 Zaprešić</item>
      <item>Ivan Stanko Maleš</item>
      <item>Loris Rak, Zagrebačka 18, 51000 Rijeka</item>
      <item>Gordan Stanković</item>
      <item>Miran Maćešić, Pod Kaštelom 4, 51000 Rijeka</item>
    </izvorni_sadrzaj>
    <derivirana_varijabla naziv="DomainObject.Predmet.OstaliListFormatedWithAdress_1">
      <item>JAN DE NUL N.V., BELGIJA, Tragel 60, 9308 Hofstade-Aalst</item>
      <item>Luka Tadić-Čolić, Ivana Lučića 2a, 10000 Zagreb</item>
      <item>Dalibor Valinčić, Ivana Lučića 2a, 10000 Zagreb</item>
      <item>Josip Martinić, Ivana Lučića 2a, 10000 Zagreb</item>
      <item>Lucia Močibob, Ivana Lučića 2a, 10000 Zagreb</item>
      <item>Igor Dlačić, Draškovićeva 12, 10000 Zagreb</item>
      <item>Ranko Đokić, Veronska 7, 52100 Pula</item>
      <item>Krešimir Lipovšćak, Petra Hektorovića 2  , 10000 Zagreb</item>
      <item>Ivana Špehar, Šenoina 19, 10000 Zagreb</item>
      <item>Robertino Bilobrk, Augusta Cesarca 8, 10000 Zagreb</item>
      <item>Zdravko Kačić, Petrova 48/A, 10000 Zagreb</item>
      <item>Marko Krpan, Boškovićeva 16, 10000 Zagreb</item>
      <item>Ivana Manovelo, Pod Kaštelom 4, 51000 Rijeka</item>
      <item>Mićo Ljubenko, Branimirova 29, Branimir centar-ulaz Draškovićeva, p.p. 488, 10000 Zagreb</item>
      <item>Almir Dervišbegović, Kneza Mislava 4, 10000 Zagreb</item>
      <item>Emir Bahtijarević, EUROTOWER, Ivana Lučića 2/a, 10000 Zagreb</item>
      <item>Nikolica Brbora, Petrova 48/A, 10000 Zagreb</item>
      <item>Berislav Kovačević, Supilova 6/III, 51000 Rijeka</item>
      <item>Ivana Dedić, Janeza Trdine 1, 51000 Rijeka</item>
      <item>Lana Dodig, Petrova 48/A, 10000 Zagreb</item>
      <item>Ivica Škunca, Maršala Tita 2, 10290 Zaprešić</item>
      <item>Ivan Stanko Maleš</item>
      <item>Loris Rak, Zagrebačka 18, 51000 Rijeka</item>
      <item>Gordan Stanković</item>
      <item>Miran Maćešić, Pod Kaštelom 4, 51000 Rijeka</item>
    </derivirana_varijabla>
  </DomainObject.Predmet.OstaliListFormatedWithAdress>
  <DomainObject.Predmet.OstaliListFormatedWithAdressOIB>
    <izvorni_sadrzaj>
      <item>JAN DE NUL N.V., BELGIJA, OIB 44305414457, Tragel 60, 9308 Hofstade-Aalst</item>
      <item>Luka Tadić-Čolić, OIB 49497205145, Ivana Lučića 2a, 10000 Zagreb</item>
      <item>Dalibor Valinčić, OIB 67639176129, Ivana Lučića 2a, 10000 Zagreb</item>
      <item>Josip Martinić, OIB 31466212404, Ivana Lučića 2a, 10000 Zagreb</item>
      <item>Lucia Močibob, OIB 43231014432, Ivana Lučića 2a, 10000 Zagreb</item>
      <item>Igor Dlačić, OIB 26266329558, Draškovićeva 12, 10000 Zagreb</item>
      <item>Ranko Đokić, OIB 63733508785, Veronska 7, 52100 Pula</item>
      <item>Krešimir Lipovšćak, OIB 58790075119, Petra Hektorovića 2  , 10000 Zagreb</item>
      <item>Ivana Špehar, OIB 31262923729, Šenoina 19, 10000 Zagreb</item>
      <item>Robertino Bilobrk, OIB 61132168708, Augusta Cesarca 8, 10000 Zagreb</item>
      <item>Zdravko Kačić, OIB 34276661993, Petrova 48/A, 10000 Zagreb</item>
      <item>Marko Krpan, OIB 24419277674, Boškovićeva 16, 10000 Zagreb</item>
      <item>Ivana Manovelo, OIB 45953372282, Pod Kaštelom 4, 51000 Rijeka</item>
      <item>Mićo Ljubenko, OIB 74664758370, Branimirova 29, Branimir centar-ulaz Draškovićeva, p.p. 488, 10000 Zagreb</item>
      <item>Almir Dervišbegović, OIB 01608282761, Kneza Mislava 4, 10000 Zagreb</item>
      <item>Emir Bahtijarević, OIB 45008982205, EUROTOWER, Ivana Lučića 2/a, 10000 Zagreb</item>
      <item>Nikolica Brbora, OIB 15869351583, Petrova 48/A, 10000 Zagreb</item>
      <item>Berislav Kovačević, OIB 16691103415, Supilova 6/III, 51000 Rijeka</item>
      <item>Ivana Dedić, OIB 40106353604, Janeza Trdine 1, 51000 Rijeka</item>
      <item>Lana Dodig, OIB 64872456785, Petrova 48/A, 10000 Zagreb</item>
      <item>Ivica Škunca, OIB 98326135250, Maršala Tita 2, 10290 Zaprešić</item>
      <item>Ivan Stanko Maleš, OIB 74447134205</item>
      <item>Loris Rak, OIB 81830822007, Zagrebačka 18, 51000 Rijeka</item>
      <item>Gordan Stanković, OIB 50227599306</item>
      <item>Miran Maćešić, OIB 55525855422, Pod Kaštelom 4, 51000 Rijeka</item>
    </izvorni_sadrzaj>
    <derivirana_varijabla naziv="DomainObject.Predmet.OstaliListFormatedWithAdressOIB_1">
      <item>JAN DE NUL N.V., BELGIJA, OIB 44305414457, Tragel 60, 9308 Hofstade-Aalst</item>
      <item>Luka Tadić-Čolić, OIB 49497205145, Ivana Lučića 2a, 10000 Zagreb</item>
      <item>Dalibor Valinčić, OIB 67639176129, Ivana Lučića 2a, 10000 Zagreb</item>
      <item>Josip Martinić, OIB 31466212404, Ivana Lučića 2a, 10000 Zagreb</item>
      <item>Lucia Močibob, OIB 43231014432, Ivana Lučića 2a, 10000 Zagreb</item>
      <item>Igor Dlačić, OIB 26266329558, Draškovićeva 12, 10000 Zagreb</item>
      <item>Ranko Đokić, OIB 63733508785, Veronska 7, 52100 Pula</item>
      <item>Krešimir Lipovšćak, OIB 58790075119, Petra Hektorovića 2  , 10000 Zagreb</item>
      <item>Ivana Špehar, OIB 31262923729, Šenoina 19, 10000 Zagreb</item>
      <item>Robertino Bilobrk, OIB 61132168708, Augusta Cesarca 8, 10000 Zagreb</item>
      <item>Zdravko Kačić, OIB 34276661993, Petrova 48/A, 10000 Zagreb</item>
      <item>Marko Krpan, OIB 24419277674, Boškovićeva 16, 10000 Zagreb</item>
      <item>Ivana Manovelo, OIB 45953372282, Pod Kaštelom 4, 51000 Rijeka</item>
      <item>Mićo Ljubenko, OIB 74664758370, Branimirova 29, Branimir centar-ulaz Draškovićeva, p.p. 488, 10000 Zagreb</item>
      <item>Almir Dervišbegović, OIB 01608282761, Kneza Mislava 4, 10000 Zagreb</item>
      <item>Emir Bahtijarević, OIB 45008982205, EUROTOWER, Ivana Lučića 2/a, 10000 Zagreb</item>
      <item>Nikolica Brbora, OIB 15869351583, Petrova 48/A, 10000 Zagreb</item>
      <item>Berislav Kovačević, OIB 16691103415, Supilova 6/III, 51000 Rijeka</item>
      <item>Ivana Dedić, OIB 40106353604, Janeza Trdine 1, 51000 Rijeka</item>
      <item>Lana Dodig, OIB 64872456785, Petrova 48/A, 10000 Zagreb</item>
      <item>Ivica Škunca, OIB 98326135250, Maršala Tita 2, 10290 Zaprešić</item>
      <item>Ivan Stanko Maleš, OIB 74447134205</item>
      <item>Loris Rak, OIB 81830822007, Zagrebačka 18, 51000 Rijeka</item>
      <item>Gordan Stanković, OIB 50227599306</item>
      <item>Miran Maćešić, OIB 55525855422, Pod Kaštelom 4, 51000 Rijeka</item>
    </derivirana_varijabla>
  </DomainObject.Predmet.OstaliListFormatedWithAdressOIB>
  <DomainObject.Predmet.OstaliListNazivFormated>
    <izvorni_sadrzaj>
      <item>JAN DE NUL N.V., BELGIJA</item>
      <item>Luka Tadić-Čolić</item>
      <item>Dalibor Valinčić</item>
      <item>Josip Martinić</item>
      <item>Lucia Močibob</item>
      <item>Igor Dlačić</item>
      <item>Ranko Đokić</item>
      <item>Krešimir Lipovšćak</item>
      <item>Ivana Špehar</item>
      <item>Robertino Bilobrk</item>
      <item>Zdravko Kačić</item>
      <item>Marko Krpan</item>
      <item>Ivana Manovelo</item>
      <item>Mićo Ljubenko</item>
      <item>Almir Dervišbegović</item>
      <item>Emir Bahtijarević</item>
      <item>Nikolica Brbora</item>
      <item>Berislav Kovačević</item>
      <item>Ivana Dedić</item>
      <item>Lana Dodig</item>
      <item>Ivica Škunca</item>
      <item>Ivan Stanko Maleš</item>
      <item>Loris Rak</item>
      <item>Gordan Stanković</item>
      <item>Miran Maćešić</item>
    </izvorni_sadrzaj>
    <derivirana_varijabla naziv="DomainObject.Predmet.OstaliListNazivFormated_1">
      <item>JAN DE NUL N.V., BELGIJA</item>
      <item>Luka Tadić-Čolić</item>
      <item>Dalibor Valinčić</item>
      <item>Josip Martinić</item>
      <item>Lucia Močibob</item>
      <item>Igor Dlačić</item>
      <item>Ranko Đokić</item>
      <item>Krešimir Lipovšćak</item>
      <item>Ivana Špehar</item>
      <item>Robertino Bilobrk</item>
      <item>Zdravko Kačić</item>
      <item>Marko Krpan</item>
      <item>Ivana Manovelo</item>
      <item>Mićo Ljubenko</item>
      <item>Almir Dervišbegović</item>
      <item>Emir Bahtijarević</item>
      <item>Nikolica Brbora</item>
      <item>Berislav Kovačević</item>
      <item>Ivana Dedić</item>
      <item>Lana Dodig</item>
      <item>Ivica Škunca</item>
      <item>Ivan Stanko Maleš</item>
      <item>Loris Rak</item>
      <item>Gordan Stanković</item>
      <item>Miran Maćešić</item>
    </derivirana_varijabla>
  </DomainObject.Predmet.OstaliListNazivFormated>
  <DomainObject.Predmet.OstaliListNazivFormatedOIB>
    <izvorni_sadrzaj>
      <item>JAN DE NUL N.V., BELGIJA, OIB 44305414457</item>
      <item>Luka Tadić-Čolić, OIB 49497205145</item>
      <item>Dalibor Valinčić, OIB 67639176129</item>
      <item>Josip Martinić, OIB 31466212404</item>
      <item>Lucia Močibob, OIB 43231014432</item>
      <item>Igor Dlačić, OIB 26266329558</item>
      <item>Ranko Đokić, OIB 63733508785</item>
      <item>Krešimir Lipovšćak, OIB 58790075119</item>
      <item>Ivana Špehar, OIB 31262923729</item>
      <item>Robertino Bilobrk, OIB 61132168708</item>
      <item>Zdravko Kačić, OIB 34276661993</item>
      <item>Marko Krpan, OIB 24419277674</item>
      <item>Ivana Manovelo, OIB 45953372282</item>
      <item>Mićo Ljubenko, OIB 74664758370</item>
      <item>Almir Dervišbegović, OIB 01608282761</item>
      <item>Emir Bahtijarević, OIB 45008982205</item>
      <item>Nikolica Brbora, OIB 15869351583</item>
      <item>Berislav Kovačević, OIB 16691103415</item>
      <item>Ivana Dedić, OIB 40106353604</item>
      <item>Lana Dodig, OIB 64872456785</item>
      <item>Ivica Škunca, OIB 98326135250</item>
      <item>Ivan Stanko Maleš, OIB 74447134205</item>
      <item>Loris Rak, OIB 81830822007</item>
      <item>Gordan Stanković, OIB 50227599306</item>
      <item>Miran Maćešić, OIB 55525855422</item>
    </izvorni_sadrzaj>
    <derivirana_varijabla naziv="DomainObject.Predmet.OstaliListNazivFormatedOIB_1">
      <item>JAN DE NUL N.V., BELGIJA, OIB 44305414457</item>
      <item>Luka Tadić-Čolić, OIB 49497205145</item>
      <item>Dalibor Valinčić, OIB 67639176129</item>
      <item>Josip Martinić, OIB 31466212404</item>
      <item>Lucia Močibob, OIB 43231014432</item>
      <item>Igor Dlačić, OIB 26266329558</item>
      <item>Ranko Đokić, OIB 63733508785</item>
      <item>Krešimir Lipovšćak, OIB 58790075119</item>
      <item>Ivana Špehar, OIB 31262923729</item>
      <item>Robertino Bilobrk, OIB 61132168708</item>
      <item>Zdravko Kačić, OIB 34276661993</item>
      <item>Marko Krpan, OIB 24419277674</item>
      <item>Ivana Manovelo, OIB 45953372282</item>
      <item>Mićo Ljubenko, OIB 74664758370</item>
      <item>Almir Dervišbegović, OIB 01608282761</item>
      <item>Emir Bahtijarević, OIB 45008982205</item>
      <item>Nikolica Brbora, OIB 15869351583</item>
      <item>Berislav Kovačević, OIB 16691103415</item>
      <item>Ivana Dedić, OIB 40106353604</item>
      <item>Lana Dodig, OIB 64872456785</item>
      <item>Ivica Škunca, OIB 98326135250</item>
      <item>Ivan Stanko Maleš, OIB 74447134205</item>
      <item>Loris Rak, OIB 81830822007</item>
      <item>Gordan Stanković, OIB 50227599306</item>
      <item>Miran Maćešić, OIB 55525855422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svibnja 2021.</izvorni_sadrzaj>
    <derivirana_varijabla naziv="DomainObject.Datum_1">28. svibnja 2021.</derivirana_varijabla>
  </DomainObject.Datum>
  <DomainObject.PoslovniBrojDokumenta>
    <izvorni_sadrzaj>St-95/2019-509</izvorni_sadrzaj>
    <derivirana_varijabla naziv="DomainObject.PoslovniBrojDokumenta_1">St-95/2019-509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d.d. PULA</izvorni_sadrzaj>
    <derivirana_varijabla naziv="DomainObject.Predmet.ProtustrankaIDrugi_1">ULJANIK d.d.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ULJANIK d.d. PULA, OIB 56243843109, Flaciusova 1, 52100 Pula</izvorni_sadrzaj>
    <derivirana_varijabla naziv="DomainObject.Predmet.ProtustrankaIDrugiAdressOIB_1">ULJANIK d.d. PULA, OIB 56243843109,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d.d. PULA</item>
      <item>JAN DE NUL N.V., BELGIJA</item>
      <item>Luka Tadić-Čolić</item>
      <item>Dalibor Valinčić</item>
      <item>Josip Martinić</item>
      <item>Lucia Močibob</item>
      <item>Igor Dlačić</item>
      <item>Ranko Đokić</item>
      <item>Krešimir Lipovšćak</item>
      <item>Ivana Špehar</item>
      <item>Robertino Bilobrk</item>
      <item>Zdravko Kačić</item>
      <item>Marko Krpan</item>
      <item>Ivana Manovelo</item>
      <item>Mićo Ljubenko</item>
      <item>Almir Dervišbegović</item>
      <item>Emir Bahtijarević</item>
      <item>Nikolica Brbora</item>
      <item>Berislav Kovačević</item>
      <item>Ivana Dedić</item>
      <item>Lana Dodig</item>
      <item>Ivica Škunca</item>
      <item>Ivan Stanko Maleš</item>
      <item>Loris Rak</item>
      <item>Gordan Stanković</item>
      <item>Miran Maćešić</item>
    </izvorni_sadrzaj>
    <derivirana_varijabla naziv="DomainObject.Predmet.SudioniciListNaziv_1">
      <item>FINANCIJSKA AGENCIJA, RC RIJEKA, PODRUŽNICA PULA, PULA</item>
      <item>ULJANIK d.d. PULA</item>
      <item>JAN DE NUL N.V., BELGIJA</item>
      <item>Luka Tadić-Čolić</item>
      <item>Dalibor Valinčić</item>
      <item>Josip Martinić</item>
      <item>Lucia Močibob</item>
      <item>Igor Dlačić</item>
      <item>Ranko Đokić</item>
      <item>Krešimir Lipovšćak</item>
      <item>Ivana Špehar</item>
      <item>Robertino Bilobrk</item>
      <item>Zdravko Kačić</item>
      <item>Marko Krpan</item>
      <item>Ivana Manovelo</item>
      <item>Mićo Ljubenko</item>
      <item>Almir Dervišbegović</item>
      <item>Emir Bahtijarević</item>
      <item>Nikolica Brbora</item>
      <item>Berislav Kovačević</item>
      <item>Ivana Dedić</item>
      <item>Lana Dodig</item>
      <item>Ivica Škunca</item>
      <item>Ivan Stanko Maleš</item>
      <item>Loris Rak</item>
      <item>Gordan Stanković</item>
      <item>Miran Maćešić</item>
    </derivirana_varijabla>
  </DomainObject.Predmet.SudioniciListNaziv>
  <DomainObject.Predmet.SudioniciListAdressOIB>
    <izvorni_sadrzaj>
      <item>FINANCIJSKA AGENCIJA, RC RIJEKA, PODRUŽNICA PULA, PULA, OIB 85821130368, F. Kurelca 8,51000 Rijeka</item>
      <item>ULJANIK d.d. PULA, OIB 56243843109, Flaciusova 1,52100 Pula</item>
      <item>JAN DE NUL N.V., BELGIJA, OIB 44305414457, Tragel 60,9308 Hofstade-Aalst</item>
      <item>Luka Tadić-Čolić, OIB 49497205145, Ivana Lučića 2a,10000 Zagreb</item>
      <item>Dalibor Valinčić, OIB 67639176129, Ivana Lučića 2a,10000 Zagreb</item>
      <item>Josip Martinić, OIB 31466212404, Ivana Lučića 2a,10000 Zagreb</item>
      <item>Lucia Močibob, OIB 43231014432, Ivana Lučića 2a,10000 Zagreb</item>
      <item>Igor Dlačić, OIB 26266329558, Draškovićeva 12,10000 Zagreb</item>
      <item>Ranko Đokić, OIB 63733508785, Veronska 7,52100 Pula</item>
      <item>Krešimir Lipovšćak, OIB 58790075119, Petra Hektorovića 2  ,10000 Zagreb</item>
      <item>Ivana Špehar, OIB 31262923729, Šenoina 19,10000 Zagreb</item>
      <item>Robertino Bilobrk, OIB 61132168708, Augusta Cesarca 8,10000 Zagreb</item>
      <item>Zdravko Kačić, OIB 34276661993, Petrova 48/A,10000 Zagreb</item>
      <item>Marko Krpan, OIB 24419277674, Boškovićeva 16,10000 Zagreb</item>
      <item>Ivana Manovelo, OIB 45953372282, Pod Kaštelom 4,51000 Rijeka</item>
      <item>Mićo Ljubenko, OIB 74664758370, Branimirova 29, Branimir centar-ulaz Draškovićeva, p.p. 488,10000 Zagreb</item>
      <item>Almir Dervišbegović, OIB 01608282761, Kneza Mislava 4,10000 Zagreb</item>
      <item>Emir Bahtijarević, OIB 45008982205, EUROTOWER, Ivana Lučića 2/a,10000 Zagreb</item>
      <item>Nikolica Brbora, OIB 15869351583, Petrova 48/A,10000 Zagreb</item>
      <item>Berislav Kovačević, OIB 16691103415, Supilova 6/III,51000 Rijeka</item>
      <item>Ivana Dedić, OIB 40106353604, Janeza Trdine 1,51000 Rijeka</item>
      <item>Lana Dodig, OIB 64872456785, Petrova 48/A,10000 Zagreb</item>
      <item>Ivica Škunca, OIB 98326135250, Maršala Tita 2,10290 Zaprešić</item>
      <item>Ivan Stanko Maleš, OIB 74447134205</item>
      <item>Loris Rak, OIB 81830822007, Zagrebačka 18,51000 Rijeka</item>
      <item>Gordan Stanković, OIB 50227599306</item>
      <item>Miran Maćešić, OIB 55525855422, Pod Kaštelom 4,51000 Rijeka</item>
    </izvorni_sadrzaj>
    <derivirana_varijabla naziv="DomainObject.Predmet.SudioniciListAdressOIB_1">
      <item>FINANCIJSKA AGENCIJA, RC RIJEKA, PODRUŽNICA PULA, PULA, OIB 85821130368, F. Kurelca 8,51000 Rijeka</item>
      <item>ULJANIK d.d. PULA, OIB 56243843109, Flaciusova 1,52100 Pula</item>
      <item>JAN DE NUL N.V., BELGIJA, OIB 44305414457, Tragel 60,9308 Hofstade-Aalst</item>
      <item>Luka Tadić-Čolić, OIB 49497205145, Ivana Lučića 2a,10000 Zagreb</item>
      <item>Dalibor Valinčić, OIB 67639176129, Ivana Lučića 2a,10000 Zagreb</item>
      <item>Josip Martinić, OIB 31466212404, Ivana Lučića 2a,10000 Zagreb</item>
      <item>Lucia Močibob, OIB 43231014432, Ivana Lučića 2a,10000 Zagreb</item>
      <item>Igor Dlačić, OIB 26266329558, Draškovićeva 12,10000 Zagreb</item>
      <item>Ranko Đokić, OIB 63733508785, Veronska 7,52100 Pula</item>
      <item>Krešimir Lipovšćak, OIB 58790075119, Petra Hektorovića 2  ,10000 Zagreb</item>
      <item>Ivana Špehar, OIB 31262923729, Šenoina 19,10000 Zagreb</item>
      <item>Robertino Bilobrk, OIB 61132168708, Augusta Cesarca 8,10000 Zagreb</item>
      <item>Zdravko Kačić, OIB 34276661993, Petrova 48/A,10000 Zagreb</item>
      <item>Marko Krpan, OIB 24419277674, Boškovićeva 16,10000 Zagreb</item>
      <item>Ivana Manovelo, OIB 45953372282, Pod Kaštelom 4,51000 Rijeka</item>
      <item>Mićo Ljubenko, OIB 74664758370, Branimirova 29, Branimir centar-ulaz Draškovićeva, p.p. 488,10000 Zagreb</item>
      <item>Almir Dervišbegović, OIB 01608282761, Kneza Mislava 4,10000 Zagreb</item>
      <item>Emir Bahtijarević, OIB 45008982205, EUROTOWER, Ivana Lučića 2/a,10000 Zagreb</item>
      <item>Nikolica Brbora, OIB 15869351583, Petrova 48/A,10000 Zagreb</item>
      <item>Berislav Kovačević, OIB 16691103415, Supilova 6/III,51000 Rijeka</item>
      <item>Ivana Dedić, OIB 40106353604, Janeza Trdine 1,51000 Rijeka</item>
      <item>Lana Dodig, OIB 64872456785, Petrova 48/A,10000 Zagreb</item>
      <item>Ivica Škunca, OIB 98326135250, Maršala Tita 2,10290 Zaprešić</item>
      <item>Ivan Stanko Maleš, OIB 74447134205</item>
      <item>Loris Rak, OIB 81830822007, Zagrebačka 18,51000 Rijeka</item>
      <item>Gordan Stanković, OIB 50227599306</item>
      <item>Miran Maćešić, OIB 55525855422, Pod Kaštelom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56243843109</item>
      <item>, OIB 44305414457</item>
      <item>, OIB 49497205145</item>
      <item>, OIB 67639176129</item>
      <item>, OIB 31466212404</item>
      <item>, OIB 43231014432</item>
      <item>, OIB 26266329558</item>
      <item>, OIB 63733508785</item>
      <item>, OIB 58790075119</item>
      <item>, OIB 31262923729</item>
      <item>, OIB 61132168708</item>
      <item>, OIB 34276661993</item>
      <item>, OIB 24419277674</item>
      <item>, OIB 45953372282</item>
      <item>, OIB 74664758370</item>
      <item>, OIB 01608282761</item>
      <item>, OIB 45008982205</item>
      <item>, OIB 15869351583</item>
      <item>, OIB 16691103415</item>
      <item>, OIB 40106353604</item>
      <item>, OIB 64872456785</item>
      <item>, OIB 98326135250</item>
      <item>, OIB 74447134205</item>
      <item>, OIB 81830822007</item>
      <item>, OIB 50227599306</item>
      <item>, OIB 55525855422</item>
    </izvorni_sadrzaj>
    <derivirana_varijabla naziv="DomainObject.Predmet.SudioniciListNazivOIB_1">
      <item>, OIB 85821130368</item>
      <item>, OIB 56243843109</item>
      <item>, OIB 44305414457</item>
      <item>, OIB 49497205145</item>
      <item>, OIB 67639176129</item>
      <item>, OIB 31466212404</item>
      <item>, OIB 43231014432</item>
      <item>, OIB 26266329558</item>
      <item>, OIB 63733508785</item>
      <item>, OIB 58790075119</item>
      <item>, OIB 31262923729</item>
      <item>, OIB 61132168708</item>
      <item>, OIB 34276661993</item>
      <item>, OIB 24419277674</item>
      <item>, OIB 45953372282</item>
      <item>, OIB 74664758370</item>
      <item>, OIB 01608282761</item>
      <item>, OIB 45008982205</item>
      <item>, OIB 15869351583</item>
      <item>, OIB 16691103415</item>
      <item>, OIB 40106353604</item>
      <item>, OIB 64872456785</item>
      <item>, OIB 98326135250</item>
      <item>, OIB 74447134205</item>
      <item>, OIB 81830822007</item>
      <item>, OIB 50227599306</item>
      <item>, OIB 55525855422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ožujka 2019.</izvorni_sadrzaj>
    <derivirana_varijabla naziv="DomainObject.Predmet.DatumPocetkaProcesa_1">5.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451D3-86AE-4123-AA5E-812D9DD0308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607</properties:Words>
  <properties:Characters>3519</properties:Characters>
  <properties:Lines>117</properties:Lines>
  <properties:Paragraphs>42</properties:Paragraphs>
  <properties:TotalTime>63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2021-05-27T12:23:00Z</dcterms:created>
  <dc:creator>Lorena Paris Aničić</dc:creator>
  <cp:lastModifiedBy>Karin Vicel</cp:lastModifiedBy>
  <cp:lastPrinted>2021-05-28T09:39:00Z</cp:lastPrinted>
  <dcterms:modified xmlns:xsi="http://www.w3.org/2001/XMLSchema-instance" xsi:type="dcterms:W3CDTF">2021-05-28T09:40:00Z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St-95/2019-509 / Zapisnik - Skupština vjerovnika (Zapisnik-_skupština_vjerovnika_IV.docx)</vt:lpwstr>
  </prop:property>
  <prop:property fmtid="{D5CDD505-2E9C-101B-9397-08002B2CF9AE}" pid="4" name="CC_coloring">
    <vt:bool>false</vt:bool>
  </prop:property>
  <prop:property fmtid="{D5CDD505-2E9C-101B-9397-08002B2CF9AE}" pid="5" name="BrojStranica">
    <vt:i4>3</vt:i4>
  </prop:property>
</prop:Properties>
</file>